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A7" w:rsidRDefault="00952937" w:rsidP="00952937">
      <w:pPr>
        <w:pStyle w:val="Title"/>
      </w:pPr>
      <w:r>
        <w:t>St John the Evangelist C</w:t>
      </w:r>
      <w:r w:rsidR="00694480">
        <w:t xml:space="preserve"> </w:t>
      </w:r>
      <w:r>
        <w:t>of</w:t>
      </w:r>
      <w:r w:rsidR="00694480">
        <w:t xml:space="preserve"> </w:t>
      </w:r>
      <w:r>
        <w:t>E</w:t>
      </w:r>
      <w:r w:rsidR="00727C31">
        <w:t xml:space="preserve"> </w:t>
      </w:r>
      <w:r w:rsidR="00694480">
        <w:t xml:space="preserve">Primary </w:t>
      </w:r>
      <w:r w:rsidR="00D6777C" w:rsidRPr="003B1A0A">
        <w:t>School</w:t>
      </w:r>
    </w:p>
    <w:p w:rsidR="00D6777C" w:rsidRPr="003B1A0A" w:rsidRDefault="00CD14E4" w:rsidP="00952937">
      <w:pPr>
        <w:pStyle w:val="Title"/>
      </w:pPr>
      <w:r>
        <w:t>RSE</w:t>
      </w:r>
      <w:r w:rsidR="009125D3">
        <w:t xml:space="preserve"> </w:t>
      </w:r>
      <w:r w:rsidR="00D6777C">
        <w:t>Policy</w:t>
      </w:r>
      <w:r w:rsidR="00952937">
        <w:t xml:space="preserve"> 2021</w:t>
      </w:r>
    </w:p>
    <w:p w:rsidR="00325459" w:rsidRDefault="00325459" w:rsidP="004C7EA7">
      <w:pPr>
        <w:jc w:val="both"/>
        <w:rPr>
          <w:rFonts w:ascii="NTPreCursivefk" w:hAnsi="NTPreCursivefk"/>
          <w:b/>
          <w:sz w:val="28"/>
          <w:szCs w:val="28"/>
          <w:u w:val="single"/>
        </w:rPr>
      </w:pPr>
    </w:p>
    <w:p w:rsidR="00D6777C" w:rsidRDefault="00D6777C" w:rsidP="00CD14E4">
      <w:pPr>
        <w:pStyle w:val="ListParagraph"/>
        <w:jc w:val="both"/>
        <w:rPr>
          <w:rFonts w:asciiTheme="minorHAnsi" w:hAnsiTheme="minorHAnsi" w:cstheme="minorHAnsi"/>
          <w:b/>
          <w:sz w:val="24"/>
          <w:szCs w:val="24"/>
          <w:u w:val="single"/>
        </w:rPr>
      </w:pPr>
    </w:p>
    <w:p w:rsidR="00B40FF8" w:rsidRPr="00B40FF8" w:rsidRDefault="00B40FF8" w:rsidP="00B40FF8">
      <w:pPr>
        <w:pStyle w:val="ListParagraph"/>
        <w:jc w:val="center"/>
        <w:rPr>
          <w:rFonts w:asciiTheme="minorHAnsi" w:hAnsiTheme="minorHAnsi" w:cstheme="minorHAnsi"/>
          <w:b/>
          <w:sz w:val="24"/>
          <w:szCs w:val="24"/>
        </w:rPr>
      </w:pPr>
      <w:r>
        <w:rPr>
          <w:rFonts w:asciiTheme="minorHAnsi" w:hAnsiTheme="minorHAnsi" w:cstheme="minorHAnsi"/>
          <w:b/>
          <w:sz w:val="24"/>
          <w:szCs w:val="24"/>
        </w:rPr>
        <w:t>‘Children are a gift from the Lord’</w:t>
      </w:r>
    </w:p>
    <w:p w:rsidR="00B40FF8" w:rsidRDefault="00B40FF8" w:rsidP="00B40FF8">
      <w:pPr>
        <w:pStyle w:val="ListParagraph"/>
        <w:jc w:val="both"/>
        <w:rPr>
          <w:rFonts w:asciiTheme="minorHAnsi" w:hAnsiTheme="minorHAnsi" w:cstheme="minorHAnsi"/>
          <w:b/>
          <w:sz w:val="24"/>
          <w:szCs w:val="24"/>
          <w:u w:val="single"/>
        </w:rPr>
      </w:pPr>
    </w:p>
    <w:p w:rsidR="00952937" w:rsidRPr="00B40FF8" w:rsidRDefault="00952937" w:rsidP="00B40FF8">
      <w:pPr>
        <w:pStyle w:val="ListParagraph"/>
        <w:jc w:val="both"/>
        <w:rPr>
          <w:rFonts w:asciiTheme="minorHAnsi" w:hAnsiTheme="minorHAnsi" w:cstheme="minorHAnsi"/>
          <w:i/>
          <w:sz w:val="24"/>
          <w:szCs w:val="24"/>
        </w:rPr>
      </w:pPr>
      <w:r w:rsidRPr="00B40FF8">
        <w:rPr>
          <w:rFonts w:asciiTheme="minorHAnsi" w:hAnsiTheme="minorHAnsi" w:cstheme="minorHAnsi"/>
          <w:i/>
          <w:sz w:val="24"/>
          <w:szCs w:val="24"/>
        </w:rPr>
        <w:t>‘St John’s is a caring, Christian community striving to support its members to achieve their God given potential.  Exploring</w:t>
      </w:r>
      <w:r w:rsidR="00B40FF8" w:rsidRPr="00B40FF8">
        <w:rPr>
          <w:rFonts w:asciiTheme="minorHAnsi" w:hAnsiTheme="minorHAnsi" w:cstheme="minorHAnsi"/>
          <w:i/>
          <w:sz w:val="24"/>
          <w:szCs w:val="24"/>
        </w:rPr>
        <w:t xml:space="preserve"> our unique gifts and raising aspirations, we prepare our children for the challenges of the modern world.  Following Jesus’ example, we seek to grow good people who can make a difference.’</w:t>
      </w:r>
    </w:p>
    <w:p w:rsidR="00D6777C" w:rsidRPr="00D6777C" w:rsidRDefault="00D6777C" w:rsidP="004C7EA7">
      <w:pPr>
        <w:jc w:val="both"/>
        <w:rPr>
          <w:rFonts w:asciiTheme="minorHAnsi" w:hAnsiTheme="minorHAnsi" w:cstheme="minorHAnsi"/>
          <w:sz w:val="24"/>
          <w:szCs w:val="24"/>
        </w:rPr>
      </w:pPr>
    </w:p>
    <w:p w:rsidR="00CD14E4" w:rsidRDefault="00D6777C" w:rsidP="004C7EA7">
      <w:pPr>
        <w:jc w:val="both"/>
        <w:rPr>
          <w:rFonts w:asciiTheme="minorHAnsi" w:hAnsiTheme="minorHAnsi" w:cstheme="minorHAnsi"/>
          <w:sz w:val="24"/>
          <w:szCs w:val="24"/>
        </w:rPr>
      </w:pPr>
      <w:r w:rsidRPr="00D6777C">
        <w:rPr>
          <w:rFonts w:asciiTheme="minorHAnsi" w:hAnsiTheme="minorHAnsi" w:cstheme="minorHAnsi"/>
          <w:sz w:val="24"/>
          <w:szCs w:val="24"/>
        </w:rPr>
        <w:t>As a caring Christian community built on Compassion, Trust, Friendship and Hope our work and vision is based on the core values stated above alongside the additional values of Courage, Perseverance, Humility, Forgiveness, Wisdom and Thankfulness.  These values clearly state our firm belief in God overarched by the values of Respect and Responsibility and our school ethos, all of which is encapsulated in the school’s Mission Statement.</w:t>
      </w:r>
      <w:r w:rsidR="00CD14E4">
        <w:rPr>
          <w:rFonts w:asciiTheme="minorHAnsi" w:hAnsiTheme="minorHAnsi" w:cstheme="minorHAnsi"/>
          <w:sz w:val="24"/>
          <w:szCs w:val="24"/>
        </w:rPr>
        <w:t xml:space="preserve"> </w:t>
      </w:r>
    </w:p>
    <w:p w:rsidR="004E4C47" w:rsidRDefault="004E4C47" w:rsidP="004C7EA7">
      <w:pPr>
        <w:jc w:val="both"/>
        <w:rPr>
          <w:rFonts w:asciiTheme="minorHAnsi" w:hAnsiTheme="minorHAnsi" w:cstheme="minorHAnsi"/>
          <w:sz w:val="24"/>
          <w:szCs w:val="24"/>
        </w:rPr>
      </w:pPr>
    </w:p>
    <w:p w:rsidR="004E4C47" w:rsidRPr="004E4C47" w:rsidRDefault="004E4C47" w:rsidP="004E4C47">
      <w:pPr>
        <w:jc w:val="center"/>
        <w:rPr>
          <w:rFonts w:asciiTheme="minorHAnsi" w:hAnsiTheme="minorHAnsi" w:cstheme="minorHAnsi"/>
          <w:i/>
          <w:sz w:val="24"/>
        </w:rPr>
      </w:pPr>
      <w:r w:rsidRPr="004E4C47">
        <w:rPr>
          <w:rFonts w:asciiTheme="minorHAnsi" w:hAnsiTheme="minorHAnsi" w:cstheme="minorHAnsi"/>
          <w:i/>
          <w:sz w:val="24"/>
        </w:rPr>
        <w:t xml:space="preserve">‘So in Christ, we though many, form one body and each member belongs to all the others’ </w:t>
      </w:r>
    </w:p>
    <w:p w:rsidR="004E4C47" w:rsidRPr="004E4C47" w:rsidRDefault="004E4C47" w:rsidP="004E4C47">
      <w:pPr>
        <w:jc w:val="center"/>
        <w:rPr>
          <w:rFonts w:asciiTheme="minorHAnsi" w:hAnsiTheme="minorHAnsi" w:cstheme="minorHAnsi"/>
          <w:i/>
          <w:sz w:val="32"/>
          <w:szCs w:val="24"/>
        </w:rPr>
      </w:pPr>
      <w:r w:rsidRPr="004E4C47">
        <w:rPr>
          <w:rFonts w:asciiTheme="minorHAnsi" w:hAnsiTheme="minorHAnsi" w:cstheme="minorHAnsi"/>
          <w:i/>
          <w:sz w:val="24"/>
        </w:rPr>
        <w:t>Romans 12:5</w:t>
      </w:r>
    </w:p>
    <w:p w:rsidR="00CD14E4" w:rsidRDefault="00CD14E4" w:rsidP="004C7EA7">
      <w:pPr>
        <w:jc w:val="both"/>
        <w:rPr>
          <w:rFonts w:asciiTheme="minorHAnsi" w:hAnsiTheme="minorHAnsi" w:cstheme="minorHAnsi"/>
          <w:sz w:val="24"/>
          <w:szCs w:val="24"/>
        </w:rPr>
      </w:pPr>
    </w:p>
    <w:p w:rsidR="00D6777C" w:rsidRDefault="00CD14E4" w:rsidP="004C7EA7">
      <w:pPr>
        <w:jc w:val="both"/>
        <w:rPr>
          <w:rFonts w:asciiTheme="minorHAnsi" w:hAnsiTheme="minorHAnsi" w:cstheme="minorHAnsi"/>
          <w:sz w:val="24"/>
        </w:rPr>
      </w:pPr>
      <w:r w:rsidRPr="00CD14E4">
        <w:rPr>
          <w:rFonts w:asciiTheme="minorHAnsi" w:hAnsiTheme="minorHAnsi" w:cstheme="minorHAnsi"/>
          <w:sz w:val="24"/>
        </w:rPr>
        <w:t>We enable our children to support and respect others beliefs and backgrounds knowing we are all children of God and created in his image. We help our children to develop a good knowledge and understanding of keeping safe in the wider world and protecting themselves from potential harm. We aim for all our children to make a positive contribution to the community and wider society.</w:t>
      </w:r>
    </w:p>
    <w:p w:rsidR="00CD14E4" w:rsidRDefault="00CD14E4" w:rsidP="004E4C47">
      <w:pPr>
        <w:jc w:val="center"/>
        <w:rPr>
          <w:rFonts w:asciiTheme="minorHAnsi" w:hAnsiTheme="minorHAnsi" w:cstheme="minorHAnsi"/>
          <w:sz w:val="24"/>
        </w:rPr>
      </w:pPr>
    </w:p>
    <w:p w:rsidR="004E4C47" w:rsidRPr="004E4C47" w:rsidRDefault="00CD14E4" w:rsidP="004E4C47">
      <w:pPr>
        <w:jc w:val="center"/>
        <w:rPr>
          <w:rFonts w:asciiTheme="minorHAnsi" w:hAnsiTheme="minorHAnsi" w:cstheme="minorHAnsi"/>
          <w:i/>
          <w:sz w:val="24"/>
        </w:rPr>
      </w:pPr>
      <w:r w:rsidRPr="004E4C47">
        <w:rPr>
          <w:rFonts w:asciiTheme="minorHAnsi" w:hAnsiTheme="minorHAnsi" w:cstheme="minorHAnsi"/>
          <w:i/>
          <w:sz w:val="24"/>
        </w:rPr>
        <w:t>‘I can do all things through him who strengthens me’</w:t>
      </w:r>
    </w:p>
    <w:p w:rsidR="00CD14E4" w:rsidRPr="004E4C47" w:rsidRDefault="00CD14E4" w:rsidP="004E4C47">
      <w:pPr>
        <w:jc w:val="center"/>
        <w:rPr>
          <w:rFonts w:asciiTheme="minorHAnsi" w:hAnsiTheme="minorHAnsi" w:cstheme="minorHAnsi"/>
          <w:i/>
          <w:sz w:val="24"/>
        </w:rPr>
      </w:pPr>
      <w:r w:rsidRPr="004E4C47">
        <w:rPr>
          <w:rFonts w:asciiTheme="minorHAnsi" w:hAnsiTheme="minorHAnsi" w:cstheme="minorHAnsi"/>
          <w:i/>
          <w:sz w:val="24"/>
        </w:rPr>
        <w:t>Philippians 4:13</w:t>
      </w:r>
    </w:p>
    <w:p w:rsidR="00CD14E4" w:rsidRDefault="00CD14E4" w:rsidP="004C7EA7">
      <w:pPr>
        <w:jc w:val="both"/>
      </w:pPr>
    </w:p>
    <w:p w:rsidR="00CD14E4" w:rsidRDefault="00CD14E4" w:rsidP="004C7EA7">
      <w:pPr>
        <w:jc w:val="both"/>
        <w:rPr>
          <w:rFonts w:asciiTheme="minorHAnsi" w:hAnsiTheme="minorHAnsi" w:cstheme="minorHAnsi"/>
          <w:sz w:val="24"/>
        </w:rPr>
      </w:pPr>
      <w:r w:rsidRPr="004E4C47">
        <w:rPr>
          <w:rFonts w:asciiTheme="minorHAnsi" w:hAnsiTheme="minorHAnsi" w:cstheme="minorHAnsi"/>
          <w:sz w:val="24"/>
        </w:rPr>
        <w:t>We encourage our children to have high hopes, feel happy and confident to take risks. We foster perseverance and courage in all areas of life.</w:t>
      </w:r>
    </w:p>
    <w:p w:rsidR="004E4C47" w:rsidRDefault="004E4C47" w:rsidP="004C7EA7">
      <w:pPr>
        <w:jc w:val="both"/>
        <w:rPr>
          <w:rFonts w:asciiTheme="minorHAnsi" w:hAnsiTheme="minorHAnsi" w:cstheme="minorHAnsi"/>
          <w:sz w:val="24"/>
        </w:rPr>
      </w:pPr>
    </w:p>
    <w:p w:rsidR="00C435C1" w:rsidRPr="00C435C1" w:rsidRDefault="004E4C47" w:rsidP="004C7EA7">
      <w:pPr>
        <w:jc w:val="both"/>
        <w:rPr>
          <w:rFonts w:asciiTheme="minorHAnsi" w:hAnsiTheme="minorHAnsi" w:cstheme="minorHAnsi"/>
          <w:b/>
          <w:sz w:val="24"/>
        </w:rPr>
      </w:pPr>
      <w:r w:rsidRPr="00C435C1">
        <w:rPr>
          <w:rFonts w:asciiTheme="minorHAnsi" w:hAnsiTheme="minorHAnsi" w:cstheme="minorHAnsi"/>
          <w:b/>
          <w:sz w:val="24"/>
        </w:rPr>
        <w:t xml:space="preserve">Definition of RSE: </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t xml:space="preserve">RSE is learning accurate and age-appropriate skills, attitudes and knowledge about the body, reproduction, sex and sexual health. RSE also gives children and young people essential skills for building positive, enjoyable, respectful and non-exploitative relationships and staying safe both on and offline. Some aspects are taught in science, and others are taught as part of personal, social, health and economic education (PSHE). </w:t>
      </w:r>
    </w:p>
    <w:p w:rsidR="00C435C1" w:rsidRPr="00C435C1" w:rsidRDefault="00C435C1" w:rsidP="004C7EA7">
      <w:pPr>
        <w:jc w:val="both"/>
        <w:rPr>
          <w:rFonts w:asciiTheme="minorHAnsi" w:hAnsiTheme="minorHAnsi" w:cstheme="minorHAnsi"/>
          <w:sz w:val="24"/>
        </w:rPr>
      </w:pPr>
    </w:p>
    <w:p w:rsidR="00C435C1" w:rsidRPr="00C435C1" w:rsidRDefault="004E4C47" w:rsidP="004C7EA7">
      <w:pPr>
        <w:jc w:val="both"/>
        <w:rPr>
          <w:rFonts w:asciiTheme="minorHAnsi" w:hAnsiTheme="minorHAnsi" w:cstheme="minorHAnsi"/>
          <w:b/>
          <w:sz w:val="24"/>
        </w:rPr>
      </w:pPr>
      <w:r w:rsidRPr="00C435C1">
        <w:rPr>
          <w:rFonts w:asciiTheme="minorHAnsi" w:hAnsiTheme="minorHAnsi" w:cstheme="minorHAnsi"/>
          <w:b/>
          <w:sz w:val="24"/>
        </w:rPr>
        <w:t xml:space="preserve">Aims and Outcomes of RSE in the curriculum: </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t xml:space="preserve">The overall aim of RSE is to foster a positive notion of lifelong learning about physical, moral and emotional development, including how to look after physical and mental health. It aims to support the development of self-respect and empathy for others and promotes the development of skills and understanding necessary to manage conflict peaceably and learn how to recognise and avoid exploitation and abuse. </w:t>
      </w:r>
    </w:p>
    <w:p w:rsidR="00C435C1" w:rsidRPr="00C435C1" w:rsidRDefault="00C435C1" w:rsidP="004C7EA7">
      <w:pPr>
        <w:jc w:val="both"/>
        <w:rPr>
          <w:rFonts w:asciiTheme="minorHAnsi" w:hAnsiTheme="minorHAnsi" w:cstheme="minorHAnsi"/>
          <w:sz w:val="24"/>
        </w:rPr>
      </w:pPr>
    </w:p>
    <w:p w:rsidR="00C435C1" w:rsidRPr="00C435C1" w:rsidRDefault="004E4C47" w:rsidP="004C7EA7">
      <w:pPr>
        <w:jc w:val="both"/>
        <w:rPr>
          <w:rFonts w:asciiTheme="minorHAnsi" w:hAnsiTheme="minorHAnsi" w:cstheme="minorHAnsi"/>
          <w:b/>
          <w:sz w:val="24"/>
        </w:rPr>
      </w:pPr>
      <w:r w:rsidRPr="00C435C1">
        <w:rPr>
          <w:rFonts w:asciiTheme="minorHAnsi" w:hAnsiTheme="minorHAnsi" w:cstheme="minorHAnsi"/>
          <w:b/>
          <w:sz w:val="24"/>
        </w:rPr>
        <w:t>RSE provides opportunities for pupils to:</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better understand the nature of human relationships </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learn about relationships, the importance of communication and assertiveness skills including the importance of values such as respect (for self and others), equality, responsibility, care and compassion </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reflect upon the importance of stable and loving relationships for family life, including the bringing up of children, this also includes marriage and civil partnerships </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consider and understand the changes that occur to their bodies, minds and emotions as a consequence of growth from childhood to adulthood </w:t>
      </w:r>
    </w:p>
    <w:p w:rsidR="00C435C1" w:rsidRP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reflect upon how to make good, informed and safe choices concerning relationships and healthy lifestyles. </w:t>
      </w:r>
    </w:p>
    <w:p w:rsidR="00C435C1" w:rsidRDefault="00C435C1" w:rsidP="004C7EA7">
      <w:pPr>
        <w:jc w:val="both"/>
      </w:pPr>
    </w:p>
    <w:p w:rsidR="00C435C1" w:rsidRPr="00C435C1" w:rsidRDefault="004E4C47" w:rsidP="004C7EA7">
      <w:pPr>
        <w:jc w:val="both"/>
        <w:rPr>
          <w:rFonts w:asciiTheme="minorHAnsi" w:hAnsiTheme="minorHAnsi" w:cstheme="minorHAnsi"/>
          <w:b/>
          <w:sz w:val="24"/>
        </w:rPr>
      </w:pPr>
      <w:r w:rsidRPr="00C435C1">
        <w:rPr>
          <w:rFonts w:asciiTheme="minorHAnsi" w:hAnsiTheme="minorHAnsi" w:cstheme="minorHAnsi"/>
          <w:b/>
          <w:sz w:val="24"/>
        </w:rPr>
        <w:t xml:space="preserve">Morals, Values, Equalities and Safeguarding </w:t>
      </w:r>
    </w:p>
    <w:p w:rsidR="00C435C1" w:rsidRDefault="004E4C47" w:rsidP="004C7EA7">
      <w:pPr>
        <w:jc w:val="both"/>
        <w:rPr>
          <w:rFonts w:asciiTheme="minorHAnsi" w:hAnsiTheme="minorHAnsi" w:cstheme="minorHAnsi"/>
          <w:sz w:val="24"/>
        </w:rPr>
      </w:pPr>
      <w:r w:rsidRPr="00C435C1">
        <w:rPr>
          <w:rFonts w:asciiTheme="minorHAnsi" w:hAnsiTheme="minorHAnsi" w:cstheme="minorHAnsi"/>
          <w:sz w:val="24"/>
        </w:rPr>
        <w:t xml:space="preserve">The RSE programme </w:t>
      </w:r>
      <w:r w:rsidR="00C435C1">
        <w:rPr>
          <w:rFonts w:asciiTheme="minorHAnsi" w:hAnsiTheme="minorHAnsi" w:cstheme="minorHAnsi"/>
          <w:sz w:val="24"/>
        </w:rPr>
        <w:t xml:space="preserve">is integrated within our PSHE which </w:t>
      </w:r>
      <w:r w:rsidRPr="00C435C1">
        <w:rPr>
          <w:rFonts w:asciiTheme="minorHAnsi" w:hAnsiTheme="minorHAnsi" w:cstheme="minorHAnsi"/>
          <w:sz w:val="24"/>
        </w:rPr>
        <w:t xml:space="preserve">reflects our ethos, and demonstrates and promotes the following: </w:t>
      </w:r>
    </w:p>
    <w:p w:rsid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Learn the value of respect, care and love </w:t>
      </w:r>
    </w:p>
    <w:p w:rsid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Valuing family life within stable, loving and committed relationships </w:t>
      </w:r>
    </w:p>
    <w:p w:rsidR="00C435C1" w:rsidRDefault="004E4C47" w:rsidP="004C7EA7">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Acceptance of same sex unions as also offering stable, loving and committed relationships to nurture children </w:t>
      </w:r>
    </w:p>
    <w:p w:rsidR="00C435C1" w:rsidRDefault="004E4C47"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Respect for self and others</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Respect for rights and responsibilities within relationships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Appreciate that different, successful family structures exist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Understanding diversity regarding religion, gender, culture and sexual orientation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Importance of striving to reduce intolerance and discrimination based on sexual orientation, disability, ethnicity, religion and gender.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Acceptance of difference and diversity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Promote gender equality and equality in relationships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Challenge gender stereotypes and inequality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sym w:font="Symbol" w:char="F0B7"/>
      </w:r>
      <w:r w:rsidRPr="00C435C1">
        <w:rPr>
          <w:rFonts w:asciiTheme="minorHAnsi" w:hAnsiTheme="minorHAnsi" w:cstheme="minorHAnsi"/>
          <w:sz w:val="24"/>
        </w:rPr>
        <w:t xml:space="preserve"> Develop spiritual, moral, social and cultural awareness in line with the 2010 Equality Act and the schools’ safeguarding and child protection protocols.</w:t>
      </w:r>
    </w:p>
    <w:p w:rsidR="00C435C1" w:rsidRDefault="00C435C1" w:rsidP="00C435C1">
      <w:pPr>
        <w:jc w:val="both"/>
        <w:rPr>
          <w:rFonts w:asciiTheme="minorHAnsi" w:hAnsiTheme="minorHAnsi" w:cstheme="minorHAnsi"/>
          <w:sz w:val="24"/>
        </w:rPr>
      </w:pPr>
    </w:p>
    <w:p w:rsidR="00C435C1" w:rsidRPr="00C435C1" w:rsidRDefault="00C435C1" w:rsidP="00C435C1">
      <w:pPr>
        <w:jc w:val="both"/>
        <w:rPr>
          <w:rFonts w:asciiTheme="minorHAnsi" w:hAnsiTheme="minorHAnsi" w:cstheme="minorHAnsi"/>
          <w:b/>
          <w:sz w:val="24"/>
        </w:rPr>
      </w:pPr>
      <w:r w:rsidRPr="00C435C1">
        <w:rPr>
          <w:rFonts w:asciiTheme="minorHAnsi" w:hAnsiTheme="minorHAnsi" w:cstheme="minorHAnsi"/>
          <w:b/>
          <w:sz w:val="24"/>
        </w:rPr>
        <w:t xml:space="preserve">How Relationships and Sex Education is organised in the curriculum. </w:t>
      </w: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t xml:space="preserve">RSE is not delivered in isolation, but firmly embedded in all curriculum areas including Personal, Social, Health and Economic (PSHE) education and Science. Many aspects of RSE are taught throughout the year, whilst some specific age-related aspects are delivered at a pre-planned point during the year in order that parents are informed and can be involved in supporting their child. </w:t>
      </w:r>
    </w:p>
    <w:p w:rsidR="00C435C1" w:rsidRDefault="00C435C1" w:rsidP="00C435C1">
      <w:pPr>
        <w:jc w:val="both"/>
        <w:rPr>
          <w:rFonts w:asciiTheme="minorHAnsi" w:hAnsiTheme="minorHAnsi" w:cstheme="minorHAnsi"/>
          <w:sz w:val="24"/>
        </w:rPr>
      </w:pP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t xml:space="preserve">RSE is normally delivered by class teachers in mixed gender groups other than when it is deemed more appropriate for topics to be covered in single sex groups. </w:t>
      </w:r>
    </w:p>
    <w:p w:rsidR="00C435C1" w:rsidRDefault="00C435C1" w:rsidP="00C435C1">
      <w:pPr>
        <w:jc w:val="both"/>
        <w:rPr>
          <w:rFonts w:asciiTheme="minorHAnsi" w:hAnsiTheme="minorHAnsi" w:cstheme="minorHAnsi"/>
          <w:sz w:val="24"/>
        </w:rPr>
      </w:pP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t xml:space="preserve">Pupils are able to ask anonymous questions by writing a note for the worry box. This box </w:t>
      </w:r>
      <w:r>
        <w:rPr>
          <w:rFonts w:asciiTheme="minorHAnsi" w:hAnsiTheme="minorHAnsi" w:cstheme="minorHAnsi"/>
          <w:sz w:val="24"/>
        </w:rPr>
        <w:t>will be found in each classroom and monitored regularly</w:t>
      </w:r>
      <w:r w:rsidRPr="00C435C1">
        <w:rPr>
          <w:rFonts w:asciiTheme="minorHAnsi" w:hAnsiTheme="minorHAnsi" w:cstheme="minorHAnsi"/>
          <w:sz w:val="24"/>
        </w:rPr>
        <w:t xml:space="preserve">. </w:t>
      </w:r>
    </w:p>
    <w:p w:rsidR="00C435C1" w:rsidRDefault="00C435C1" w:rsidP="00C435C1">
      <w:pPr>
        <w:jc w:val="both"/>
        <w:rPr>
          <w:rFonts w:asciiTheme="minorHAnsi" w:hAnsiTheme="minorHAnsi" w:cstheme="minorHAnsi"/>
          <w:sz w:val="24"/>
        </w:rPr>
      </w:pP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t xml:space="preserve">Resources used are flexible in order to meet the needs of the pupils and curriculum. </w:t>
      </w:r>
    </w:p>
    <w:p w:rsidR="00C435C1" w:rsidRDefault="00C435C1" w:rsidP="00C435C1">
      <w:pPr>
        <w:jc w:val="both"/>
        <w:rPr>
          <w:rFonts w:asciiTheme="minorHAnsi" w:hAnsiTheme="minorHAnsi" w:cstheme="minorHAnsi"/>
          <w:sz w:val="24"/>
        </w:rPr>
      </w:pP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t xml:space="preserve">Correct medical vocabulary will be used throughout the RSE and PSHE curriculum </w:t>
      </w:r>
    </w:p>
    <w:p w:rsidR="00C435C1" w:rsidRDefault="00C435C1" w:rsidP="00C435C1">
      <w:pPr>
        <w:jc w:val="both"/>
        <w:rPr>
          <w:rFonts w:asciiTheme="minorHAnsi" w:hAnsiTheme="minorHAnsi" w:cstheme="minorHAnsi"/>
          <w:sz w:val="24"/>
        </w:rPr>
      </w:pPr>
    </w:p>
    <w:p w:rsidR="00C435C1" w:rsidRDefault="00C435C1" w:rsidP="00C435C1">
      <w:pPr>
        <w:jc w:val="both"/>
        <w:rPr>
          <w:rFonts w:asciiTheme="minorHAnsi" w:hAnsiTheme="minorHAnsi" w:cstheme="minorHAnsi"/>
          <w:sz w:val="24"/>
        </w:rPr>
      </w:pPr>
      <w:r w:rsidRPr="00C435C1">
        <w:rPr>
          <w:rFonts w:asciiTheme="minorHAnsi" w:hAnsiTheme="minorHAnsi" w:cstheme="minorHAnsi"/>
          <w:sz w:val="24"/>
        </w:rPr>
        <w:t>RSE is delivered through a varied range of activities, which promote dialogue and understanding. These include: Circle time, active teaching and learning, role play/scenarios, card sorting and discussions. External agencies can be invited to support the delivery of RSE. These include: the school nurse and the police. External agencies and Visitors are familiar with and understand the school’s RSE policy and safeguarding policy and work within these documents All input to RSE lessons is part of a planned programme and negotiated and agreed with staff in advance. All visitors are supervised/supported by a member of staff at all times. The input of visitors is monitored and evaluated by staff. This evaluation informs future planning.</w:t>
      </w:r>
    </w:p>
    <w:p w:rsidR="00366459" w:rsidRPr="00366459" w:rsidRDefault="00366459" w:rsidP="00366459">
      <w:pPr>
        <w:jc w:val="both"/>
        <w:rPr>
          <w:rFonts w:asciiTheme="minorHAnsi" w:hAnsiTheme="minorHAnsi" w:cstheme="minorHAnsi"/>
          <w:b/>
          <w:sz w:val="24"/>
        </w:rPr>
      </w:pPr>
      <w:r w:rsidRPr="00366459">
        <w:rPr>
          <w:rFonts w:asciiTheme="minorHAnsi" w:hAnsiTheme="minorHAnsi" w:cstheme="minorHAnsi"/>
          <w:b/>
          <w:sz w:val="24"/>
        </w:rPr>
        <w:t xml:space="preserve">Parental involvement </w:t>
      </w:r>
    </w:p>
    <w:p w:rsidR="00366459" w:rsidRPr="00366459" w:rsidRDefault="00366459" w:rsidP="00366459">
      <w:pPr>
        <w:jc w:val="both"/>
        <w:rPr>
          <w:rFonts w:asciiTheme="minorHAnsi" w:hAnsiTheme="minorHAnsi" w:cstheme="minorHAnsi"/>
          <w:sz w:val="24"/>
        </w:rPr>
      </w:pPr>
      <w:r w:rsidRPr="00366459">
        <w:rPr>
          <w:rFonts w:asciiTheme="minorHAnsi" w:hAnsiTheme="minorHAnsi" w:cstheme="minorHAnsi"/>
          <w:sz w:val="24"/>
        </w:rPr>
        <w:t>St. John’s</w:t>
      </w:r>
      <w:r w:rsidRPr="00366459">
        <w:rPr>
          <w:rFonts w:asciiTheme="minorHAnsi" w:hAnsiTheme="minorHAnsi" w:cstheme="minorHAnsi"/>
          <w:sz w:val="24"/>
        </w:rPr>
        <w:t xml:space="preserve"> is committed to working with parents and believes that it is important to have the support of parents and the wider community for the PSHE and RSE programme. Parent views and opinions have been taken into consideration when writing this policy. </w:t>
      </w:r>
    </w:p>
    <w:p w:rsidR="00366459" w:rsidRPr="00366459" w:rsidRDefault="00366459" w:rsidP="00366459">
      <w:pPr>
        <w:jc w:val="both"/>
        <w:rPr>
          <w:rFonts w:asciiTheme="minorHAnsi" w:hAnsiTheme="minorHAnsi" w:cstheme="minorHAnsi"/>
          <w:sz w:val="24"/>
        </w:rPr>
      </w:pPr>
    </w:p>
    <w:p w:rsidR="00366459" w:rsidRPr="00366459" w:rsidRDefault="00366459" w:rsidP="00366459">
      <w:pPr>
        <w:jc w:val="both"/>
        <w:rPr>
          <w:rFonts w:asciiTheme="minorHAnsi" w:hAnsiTheme="minorHAnsi" w:cstheme="minorHAnsi"/>
          <w:b/>
          <w:sz w:val="24"/>
        </w:rPr>
      </w:pPr>
      <w:r w:rsidRPr="00366459">
        <w:rPr>
          <w:rFonts w:asciiTheme="minorHAnsi" w:hAnsiTheme="minorHAnsi" w:cstheme="minorHAnsi"/>
          <w:b/>
          <w:sz w:val="24"/>
        </w:rPr>
        <w:t xml:space="preserve">Parental rights to withdraw their children </w:t>
      </w:r>
    </w:p>
    <w:p w:rsidR="00366459" w:rsidRPr="00366459" w:rsidRDefault="00366459" w:rsidP="00366459">
      <w:pPr>
        <w:jc w:val="both"/>
        <w:rPr>
          <w:rFonts w:asciiTheme="minorHAnsi" w:hAnsiTheme="minorHAnsi" w:cstheme="minorHAnsi"/>
          <w:sz w:val="24"/>
        </w:rPr>
      </w:pPr>
      <w:r w:rsidRPr="00366459">
        <w:rPr>
          <w:rFonts w:asciiTheme="minorHAnsi" w:hAnsiTheme="minorHAnsi" w:cstheme="minorHAnsi"/>
          <w:sz w:val="24"/>
        </w:rPr>
        <w:t xml:space="preserve">Parents will not be able to withdraw their children from any aspect of Relationships Education or Health Education (which includes learning about the changing adolescent body and puberty). Parents will be able to withdraw their children from any aspects of Sex Education other than those which are part of the science curriculum. We will grant requests to withdraw a pupil from sex education, other than where it is part of the science curriculum. Where pupils are withdrawn from sex education, we will document the process and will have to ‘ensure that the pupil receives appropriate, purposeful education during the period of withdrawal.’ </w:t>
      </w:r>
    </w:p>
    <w:p w:rsidR="00366459" w:rsidRPr="00366459" w:rsidRDefault="00366459" w:rsidP="00366459">
      <w:pPr>
        <w:jc w:val="both"/>
        <w:rPr>
          <w:rFonts w:asciiTheme="minorHAnsi" w:hAnsiTheme="minorHAnsi" w:cstheme="minorHAnsi"/>
          <w:sz w:val="24"/>
        </w:rPr>
      </w:pPr>
    </w:p>
    <w:p w:rsidR="00366459" w:rsidRPr="00366459" w:rsidRDefault="00366459" w:rsidP="00366459">
      <w:pPr>
        <w:jc w:val="both"/>
        <w:rPr>
          <w:rFonts w:asciiTheme="minorHAnsi" w:hAnsiTheme="minorHAnsi" w:cstheme="minorHAnsi"/>
          <w:b/>
          <w:sz w:val="24"/>
        </w:rPr>
      </w:pPr>
      <w:r w:rsidRPr="00366459">
        <w:rPr>
          <w:rFonts w:asciiTheme="minorHAnsi" w:hAnsiTheme="minorHAnsi" w:cstheme="minorHAnsi"/>
          <w:b/>
          <w:sz w:val="24"/>
        </w:rPr>
        <w:t xml:space="preserve">Pupil Involvement </w:t>
      </w:r>
    </w:p>
    <w:p w:rsidR="00366459" w:rsidRPr="00366459" w:rsidRDefault="00366459" w:rsidP="00366459">
      <w:pPr>
        <w:jc w:val="both"/>
        <w:rPr>
          <w:rFonts w:asciiTheme="minorHAnsi" w:hAnsiTheme="minorHAnsi" w:cstheme="minorHAnsi"/>
          <w:sz w:val="24"/>
        </w:rPr>
      </w:pPr>
      <w:r w:rsidRPr="00366459">
        <w:rPr>
          <w:rFonts w:asciiTheme="minorHAnsi" w:hAnsiTheme="minorHAnsi" w:cstheme="minorHAnsi"/>
          <w:sz w:val="24"/>
        </w:rPr>
        <w:t>We involve pupils in the development of the RSE curriculum through the Teaching and Learning approach, which promotes dialogue about feedback and learning, enabling teachers to monitor pupils’ views. The RSE leader interviews random groups of pupils across the school as part of the monitoring and evaluation process.</w:t>
      </w:r>
    </w:p>
    <w:p w:rsidR="00366459" w:rsidRPr="00366459" w:rsidRDefault="00366459" w:rsidP="00366459">
      <w:pPr>
        <w:jc w:val="both"/>
        <w:rPr>
          <w:rFonts w:asciiTheme="minorHAnsi" w:hAnsiTheme="minorHAnsi" w:cstheme="minorHAnsi"/>
          <w:sz w:val="24"/>
        </w:rPr>
      </w:pPr>
    </w:p>
    <w:p w:rsidR="00366459" w:rsidRPr="00366459" w:rsidRDefault="00366459" w:rsidP="00366459">
      <w:pPr>
        <w:jc w:val="both"/>
        <w:rPr>
          <w:rFonts w:asciiTheme="minorHAnsi" w:hAnsiTheme="minorHAnsi" w:cstheme="minorHAnsi"/>
          <w:b/>
          <w:sz w:val="24"/>
        </w:rPr>
      </w:pPr>
      <w:r w:rsidRPr="00366459">
        <w:rPr>
          <w:rFonts w:asciiTheme="minorHAnsi" w:hAnsiTheme="minorHAnsi" w:cstheme="minorHAnsi"/>
          <w:b/>
          <w:sz w:val="24"/>
        </w:rPr>
        <w:t xml:space="preserve">How the school responds to specific issues related to Relationships and Sex Education Answering Difficult </w:t>
      </w:r>
      <w:proofErr w:type="gramStart"/>
      <w:r w:rsidRPr="00366459">
        <w:rPr>
          <w:rFonts w:asciiTheme="minorHAnsi" w:hAnsiTheme="minorHAnsi" w:cstheme="minorHAnsi"/>
          <w:b/>
          <w:sz w:val="24"/>
        </w:rPr>
        <w:t>Questions</w:t>
      </w:r>
      <w:proofErr w:type="gramEnd"/>
      <w:r w:rsidRPr="00366459">
        <w:rPr>
          <w:rFonts w:asciiTheme="minorHAnsi" w:hAnsiTheme="minorHAnsi" w:cstheme="minorHAnsi"/>
          <w:b/>
          <w:sz w:val="24"/>
        </w:rPr>
        <w:t xml:space="preserve"> </w:t>
      </w:r>
    </w:p>
    <w:p w:rsidR="00366459" w:rsidRPr="00366459" w:rsidRDefault="00366459" w:rsidP="00366459">
      <w:pPr>
        <w:jc w:val="both"/>
        <w:rPr>
          <w:rFonts w:asciiTheme="minorHAnsi" w:hAnsiTheme="minorHAnsi" w:cstheme="minorHAnsi"/>
          <w:sz w:val="24"/>
        </w:rPr>
      </w:pPr>
      <w:r w:rsidRPr="00366459">
        <w:rPr>
          <w:rFonts w:asciiTheme="minorHAnsi" w:hAnsiTheme="minorHAnsi" w:cstheme="minorHAnsi"/>
          <w:sz w:val="24"/>
        </w:rPr>
        <w:t xml:space="preserve">Staff are aware that views around RSE related issues are varied. However, while personal views are respected, all RSE issues are taught without bias. Topics are presented using a variety of views and beliefs so that pupils are able to form their own, informed opinions but also respect others who may have a different opinion. Both formal and informal RSE arising from pupils’ questions are answered according to the age and maturity of the pupil(s) concerned and the limits of the year group topics. The school believes that individual teachers must use their skill and discretion in this area and refer to the Designated Safeguarding Lead if they are concerned or believe any pupil to be at risk. </w:t>
      </w:r>
    </w:p>
    <w:p w:rsidR="00366459" w:rsidRPr="00366459" w:rsidRDefault="00366459" w:rsidP="00366459">
      <w:pPr>
        <w:jc w:val="both"/>
        <w:rPr>
          <w:rFonts w:asciiTheme="minorHAnsi" w:hAnsiTheme="minorHAnsi" w:cstheme="minorHAnsi"/>
          <w:sz w:val="24"/>
        </w:rPr>
      </w:pPr>
    </w:p>
    <w:p w:rsidR="00366459" w:rsidRPr="00366459" w:rsidRDefault="00366459" w:rsidP="00366459">
      <w:pPr>
        <w:jc w:val="both"/>
        <w:rPr>
          <w:rFonts w:asciiTheme="minorHAnsi" w:hAnsiTheme="minorHAnsi" w:cstheme="minorHAnsi"/>
          <w:b/>
          <w:sz w:val="24"/>
        </w:rPr>
      </w:pPr>
      <w:r w:rsidRPr="00366459">
        <w:rPr>
          <w:rFonts w:asciiTheme="minorHAnsi" w:hAnsiTheme="minorHAnsi" w:cstheme="minorHAnsi"/>
          <w:b/>
          <w:sz w:val="24"/>
        </w:rPr>
        <w:t xml:space="preserve">How RSE is taught </w:t>
      </w:r>
    </w:p>
    <w:p w:rsidR="00366459" w:rsidRDefault="00366459" w:rsidP="00366459">
      <w:pPr>
        <w:jc w:val="both"/>
        <w:rPr>
          <w:rFonts w:asciiTheme="minorHAnsi" w:hAnsiTheme="minorHAnsi" w:cstheme="minorHAnsi"/>
          <w:sz w:val="24"/>
        </w:rPr>
      </w:pPr>
      <w:r w:rsidRPr="00366459">
        <w:rPr>
          <w:rFonts w:asciiTheme="minorHAnsi" w:hAnsiTheme="minorHAnsi" w:cstheme="minorHAnsi"/>
          <w:sz w:val="24"/>
        </w:rPr>
        <w:t>RSE is taught in a safe, non-judgmental environment where adults and children are confident that they will be respected. Specific ground rules will be established at the beginning of the RSE work, in addition to those already used in the classroom</w:t>
      </w:r>
      <w:r>
        <w:rPr>
          <w:rFonts w:asciiTheme="minorHAnsi" w:hAnsiTheme="minorHAnsi" w:cstheme="minorHAnsi"/>
          <w:sz w:val="24"/>
        </w:rPr>
        <w:t>.</w:t>
      </w:r>
    </w:p>
    <w:p w:rsidR="00366459" w:rsidRDefault="00366459" w:rsidP="00366459">
      <w:pPr>
        <w:jc w:val="both"/>
        <w:rPr>
          <w:rFonts w:asciiTheme="minorHAnsi" w:hAnsiTheme="minorHAnsi" w:cstheme="minorHAnsi"/>
          <w:sz w:val="24"/>
        </w:rPr>
      </w:pPr>
    </w:p>
    <w:p w:rsidR="00366459" w:rsidRPr="00366459" w:rsidRDefault="00366459" w:rsidP="00366459">
      <w:pPr>
        <w:jc w:val="both"/>
        <w:rPr>
          <w:rFonts w:asciiTheme="minorHAnsi" w:hAnsiTheme="minorHAnsi" w:cstheme="minorHAnsi"/>
          <w:b/>
          <w:sz w:val="24"/>
        </w:rPr>
      </w:pPr>
      <w:r w:rsidRPr="00366459">
        <w:rPr>
          <w:rFonts w:asciiTheme="minorHAnsi" w:hAnsiTheme="minorHAnsi" w:cstheme="minorHAnsi"/>
          <w:b/>
          <w:sz w:val="24"/>
        </w:rPr>
        <w:t>Inclusion</w:t>
      </w:r>
      <w:r w:rsidRPr="00366459">
        <w:rPr>
          <w:rFonts w:asciiTheme="minorHAnsi" w:hAnsiTheme="minorHAnsi" w:cstheme="minorHAnsi"/>
          <w:b/>
          <w:sz w:val="24"/>
        </w:rPr>
        <w:t xml:space="preserve"> </w:t>
      </w:r>
    </w:p>
    <w:p w:rsidR="00366459" w:rsidRDefault="00366459" w:rsidP="00366459">
      <w:pPr>
        <w:jc w:val="both"/>
        <w:rPr>
          <w:rFonts w:asciiTheme="minorHAnsi" w:hAnsiTheme="minorHAnsi" w:cstheme="minorHAnsi"/>
          <w:sz w:val="24"/>
        </w:rPr>
      </w:pPr>
      <w:r w:rsidRPr="00366459">
        <w:rPr>
          <w:rFonts w:asciiTheme="minorHAnsi" w:hAnsiTheme="minorHAnsi" w:cstheme="minorHAnsi"/>
          <w:sz w:val="24"/>
        </w:rPr>
        <w:t>The RSE policy reflects and is line with the schools’ equal opportunities policy and the schools ensures that the RSE teaching programme is an inclusive one and</w:t>
      </w:r>
      <w:r w:rsidR="00BE61D8">
        <w:rPr>
          <w:rFonts w:asciiTheme="minorHAnsi" w:hAnsiTheme="minorHAnsi" w:cstheme="minorHAnsi"/>
          <w:sz w:val="24"/>
        </w:rPr>
        <w:t xml:space="preserve"> is appropriate and relevant to</w:t>
      </w:r>
      <w:r w:rsidRPr="00366459">
        <w:rPr>
          <w:rFonts w:asciiTheme="minorHAnsi" w:hAnsiTheme="minorHAnsi" w:cstheme="minorHAnsi"/>
          <w:sz w:val="24"/>
        </w:rPr>
        <w:t xml:space="preserve"> all pupils, including those with SEN and disabilities. Teachers ensure that the content, approach and use of inclusive language reflect the diversity of the school community, and help all pupils feel valued and included, regardless of their gender, ability, disability, experiences and family background. RSE strives to meet the needs of all pupils regardless of their developing sexuality and deals honestly and sensitively with sexual orientation, answers appropriate questions and offer support. Homophobic and transphobic references and homophobic and transphobic actions and bullying are not tolerated at </w:t>
      </w:r>
      <w:r w:rsidRPr="00366459">
        <w:rPr>
          <w:rFonts w:asciiTheme="minorHAnsi" w:hAnsiTheme="minorHAnsi" w:cstheme="minorHAnsi"/>
          <w:sz w:val="24"/>
        </w:rPr>
        <w:t>St. John’s</w:t>
      </w:r>
      <w:r w:rsidRPr="00366459">
        <w:rPr>
          <w:rFonts w:asciiTheme="minorHAnsi" w:hAnsiTheme="minorHAnsi" w:cstheme="minorHAnsi"/>
          <w:sz w:val="24"/>
        </w:rPr>
        <w:t xml:space="preserve"> and are challenged and dealt with as part of our commitment to promoting inclusion, gender equality and preventing bullying.</w:t>
      </w:r>
    </w:p>
    <w:p w:rsidR="00A72D04" w:rsidRDefault="00A72D04" w:rsidP="00366459">
      <w:pPr>
        <w:jc w:val="both"/>
        <w:rPr>
          <w:rFonts w:asciiTheme="minorHAnsi" w:hAnsiTheme="minorHAnsi" w:cstheme="minorHAnsi"/>
          <w:sz w:val="24"/>
        </w:rPr>
      </w:pPr>
    </w:p>
    <w:p w:rsidR="00A72D04" w:rsidRPr="00A72D04" w:rsidRDefault="00A72D04" w:rsidP="00366459">
      <w:pPr>
        <w:jc w:val="both"/>
        <w:rPr>
          <w:rFonts w:asciiTheme="minorHAnsi" w:hAnsiTheme="minorHAnsi" w:cstheme="minorHAnsi"/>
          <w:b/>
          <w:sz w:val="24"/>
        </w:rPr>
      </w:pPr>
      <w:r w:rsidRPr="00A72D04">
        <w:rPr>
          <w:rFonts w:asciiTheme="minorHAnsi" w:hAnsiTheme="minorHAnsi" w:cstheme="minorHAnsi"/>
          <w:b/>
          <w:sz w:val="24"/>
        </w:rPr>
        <w:t xml:space="preserve">Confidentiality and Child Protection Issues </w:t>
      </w:r>
    </w:p>
    <w:p w:rsidR="00A72D04" w:rsidRPr="00A72D04" w:rsidRDefault="00A72D04" w:rsidP="00366459">
      <w:pPr>
        <w:jc w:val="both"/>
        <w:rPr>
          <w:rFonts w:asciiTheme="minorHAnsi" w:hAnsiTheme="minorHAnsi" w:cstheme="minorHAnsi"/>
          <w:sz w:val="24"/>
        </w:rPr>
      </w:pPr>
      <w:r w:rsidRPr="00A72D04">
        <w:rPr>
          <w:rFonts w:asciiTheme="minorHAnsi" w:hAnsiTheme="minorHAnsi" w:cstheme="minorHAnsi"/>
          <w:sz w:val="24"/>
        </w:rPr>
        <w:t xml:space="preserve">As a general rule a child’s confidentiality is maintained by the teacher or member of staff concerned. RSE discussions may prompt a pupil to disclose about related incidents; for example, FGM, Forced marriage, child exploitation or abuse. If the member of staff believes that the child is at risk or in danger or has concerns about any information disclosed, she/he talks to the named Designated Safeguarding Lead who takes action as laid down in the Child Protection Policy. All staff are familiar with the policy and know the identity of the member of staff with responsibility for Child Protection issues. The child concerned will be informed that confidentiality is being breached and reasons why. The child will be supported by staff throughout the process. </w:t>
      </w:r>
    </w:p>
    <w:p w:rsidR="00A72D04" w:rsidRPr="00A72D04" w:rsidRDefault="00A72D04" w:rsidP="00366459">
      <w:pPr>
        <w:jc w:val="both"/>
        <w:rPr>
          <w:rFonts w:asciiTheme="minorHAnsi" w:hAnsiTheme="minorHAnsi" w:cstheme="minorHAnsi"/>
          <w:sz w:val="24"/>
        </w:rPr>
      </w:pPr>
    </w:p>
    <w:p w:rsidR="00A72D04" w:rsidRPr="00A72D04" w:rsidRDefault="00A72D04" w:rsidP="00366459">
      <w:pPr>
        <w:jc w:val="both"/>
        <w:rPr>
          <w:rFonts w:asciiTheme="minorHAnsi" w:hAnsiTheme="minorHAnsi" w:cstheme="minorHAnsi"/>
          <w:b/>
          <w:sz w:val="24"/>
        </w:rPr>
      </w:pPr>
      <w:r w:rsidRPr="00A72D04">
        <w:rPr>
          <w:rFonts w:asciiTheme="minorHAnsi" w:hAnsiTheme="minorHAnsi" w:cstheme="minorHAnsi"/>
          <w:b/>
          <w:sz w:val="24"/>
        </w:rPr>
        <w:t xml:space="preserve">How the Relationships and Sex Education Programme is Monitored, Evaluated and Assessed </w:t>
      </w:r>
    </w:p>
    <w:p w:rsidR="00A72D04" w:rsidRPr="00A72D04" w:rsidRDefault="00A72D04" w:rsidP="00366459">
      <w:pPr>
        <w:jc w:val="both"/>
        <w:rPr>
          <w:rFonts w:asciiTheme="minorHAnsi" w:hAnsiTheme="minorHAnsi" w:cstheme="minorHAnsi"/>
          <w:sz w:val="24"/>
        </w:rPr>
      </w:pPr>
      <w:r w:rsidRPr="00A72D04">
        <w:rPr>
          <w:rFonts w:asciiTheme="minorHAnsi" w:hAnsiTheme="minorHAnsi" w:cstheme="minorHAnsi"/>
          <w:sz w:val="24"/>
        </w:rPr>
        <w:t xml:space="preserve">We ensure that all pupils have equal access to the RSE programme through a thorough process of monitoring, evaluation and assessment, which takes into consideration pupils’ needs, maturity, age, ability and personal circumstances. Class teachers assess pupils’ understanding and progress through formative and summative processes. These include pre- and post-topic mind maps, drawings, task outcomes, questioning and observation. At the end of the year each year group reviews the RSE programme they have implemented and pass on any comments to the RSE leader as part of her monitoring cycle. The RSE policy is reviewed on an annual basis taking into account the feedback from teaching staff, pupils and parents. Governors consider evaluations and recommendations before amending the policy. Governors remain ultimately responsible for the policy. </w:t>
      </w:r>
    </w:p>
    <w:p w:rsidR="00A72D04" w:rsidRPr="00A72D04" w:rsidRDefault="00A72D04" w:rsidP="00366459">
      <w:pPr>
        <w:jc w:val="both"/>
        <w:rPr>
          <w:rFonts w:asciiTheme="minorHAnsi" w:hAnsiTheme="minorHAnsi" w:cstheme="minorHAnsi"/>
          <w:sz w:val="24"/>
        </w:rPr>
      </w:pPr>
    </w:p>
    <w:p w:rsidR="00A72D04" w:rsidRPr="00A72D04" w:rsidRDefault="00A72D04" w:rsidP="00366459">
      <w:pPr>
        <w:jc w:val="both"/>
        <w:rPr>
          <w:rFonts w:asciiTheme="minorHAnsi" w:hAnsiTheme="minorHAnsi" w:cstheme="minorHAnsi"/>
          <w:b/>
          <w:sz w:val="24"/>
        </w:rPr>
      </w:pPr>
      <w:r w:rsidRPr="00A72D04">
        <w:rPr>
          <w:rFonts w:asciiTheme="minorHAnsi" w:hAnsiTheme="minorHAnsi" w:cstheme="minorHAnsi"/>
          <w:b/>
          <w:sz w:val="24"/>
        </w:rPr>
        <w:t xml:space="preserve">Professional Development for Staff </w:t>
      </w:r>
    </w:p>
    <w:p w:rsidR="006A6308" w:rsidRDefault="00A72D04" w:rsidP="00366459">
      <w:pPr>
        <w:jc w:val="both"/>
        <w:rPr>
          <w:rFonts w:asciiTheme="minorHAnsi" w:hAnsiTheme="minorHAnsi" w:cstheme="minorHAnsi"/>
          <w:sz w:val="24"/>
        </w:rPr>
      </w:pPr>
      <w:r w:rsidRPr="00A72D04">
        <w:rPr>
          <w:rFonts w:asciiTheme="minorHAnsi" w:hAnsiTheme="minorHAnsi" w:cstheme="minorHAnsi"/>
          <w:sz w:val="24"/>
        </w:rPr>
        <w:t>Staff are kept informed of developments in key aspects of RSE, including links with safeguarding, inclusion, equality, child protection and anti</w:t>
      </w:r>
      <w:r w:rsidR="00155D43">
        <w:rPr>
          <w:rFonts w:asciiTheme="minorHAnsi" w:hAnsiTheme="minorHAnsi" w:cstheme="minorHAnsi"/>
          <w:sz w:val="24"/>
        </w:rPr>
        <w:t>-</w:t>
      </w:r>
      <w:r w:rsidRPr="00A72D04">
        <w:rPr>
          <w:rFonts w:asciiTheme="minorHAnsi" w:hAnsiTheme="minorHAnsi" w:cstheme="minorHAnsi"/>
          <w:sz w:val="24"/>
        </w:rPr>
        <w:t>bullying, through regular training provided at staff meetings and INSET days.</w:t>
      </w:r>
    </w:p>
    <w:p w:rsidR="006A6308" w:rsidRPr="00BE61D8" w:rsidRDefault="006A6308" w:rsidP="00366459">
      <w:pPr>
        <w:jc w:val="both"/>
        <w:rPr>
          <w:rFonts w:asciiTheme="minorHAnsi" w:hAnsiTheme="minorHAnsi" w:cstheme="minorHAnsi"/>
          <w:b/>
          <w:sz w:val="24"/>
        </w:rPr>
      </w:pPr>
    </w:p>
    <w:p w:rsidR="00BE61D8" w:rsidRPr="00BE61D8" w:rsidRDefault="00FC04E4" w:rsidP="00FC04E4">
      <w:pPr>
        <w:jc w:val="both"/>
        <w:rPr>
          <w:rFonts w:asciiTheme="minorHAnsi" w:hAnsiTheme="minorHAnsi" w:cstheme="minorHAnsi"/>
          <w:b/>
          <w:sz w:val="24"/>
          <w:szCs w:val="24"/>
        </w:rPr>
      </w:pPr>
      <w:r w:rsidRPr="00BE61D8">
        <w:rPr>
          <w:rFonts w:asciiTheme="minorHAnsi" w:hAnsiTheme="minorHAnsi" w:cstheme="minorHAnsi"/>
          <w:b/>
          <w:sz w:val="24"/>
          <w:szCs w:val="24"/>
        </w:rPr>
        <w:t xml:space="preserve">Links to other policies and advice </w:t>
      </w:r>
    </w:p>
    <w:p w:rsidR="00BE61D8" w:rsidRPr="00BE61D8" w:rsidRDefault="00FC04E4" w:rsidP="00FC04E4">
      <w:pPr>
        <w:jc w:val="both"/>
        <w:rPr>
          <w:rFonts w:asciiTheme="minorHAnsi" w:hAnsiTheme="minorHAnsi" w:cstheme="minorHAnsi"/>
          <w:sz w:val="24"/>
          <w:szCs w:val="24"/>
        </w:rPr>
      </w:pPr>
      <w:r w:rsidRPr="00BE61D8">
        <w:rPr>
          <w:rFonts w:asciiTheme="minorHAnsi" w:hAnsiTheme="minorHAnsi" w:cstheme="minorHAnsi"/>
          <w:sz w:val="24"/>
          <w:szCs w:val="24"/>
        </w:rPr>
        <w:t xml:space="preserve">This RSE Policy is supported by, but not limited to: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PSHE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Behaviour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Health and Safety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Safeguarding/Child Protection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School Visits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Confidentiality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Equality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Anti-bullying Policy </w:t>
      </w:r>
    </w:p>
    <w:p w:rsidR="00BE61D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Intimate Care Policy </w:t>
      </w:r>
    </w:p>
    <w:p w:rsidR="006A6308" w:rsidRPr="00BE61D8" w:rsidRDefault="00FC04E4" w:rsidP="00BE61D8">
      <w:pPr>
        <w:pStyle w:val="ListParagraph"/>
        <w:numPr>
          <w:ilvl w:val="0"/>
          <w:numId w:val="36"/>
        </w:numPr>
        <w:jc w:val="both"/>
        <w:rPr>
          <w:rFonts w:asciiTheme="minorHAnsi" w:hAnsiTheme="minorHAnsi" w:cstheme="minorHAnsi"/>
          <w:sz w:val="24"/>
          <w:szCs w:val="24"/>
        </w:rPr>
      </w:pPr>
      <w:r w:rsidRPr="00BE61D8">
        <w:rPr>
          <w:rFonts w:asciiTheme="minorHAnsi" w:hAnsiTheme="minorHAnsi" w:cstheme="minorHAnsi"/>
          <w:sz w:val="24"/>
          <w:szCs w:val="24"/>
        </w:rPr>
        <w:t xml:space="preserve">Relationship and Sex Education Guidance – </w:t>
      </w:r>
      <w:proofErr w:type="spellStart"/>
      <w:r w:rsidRPr="00BE61D8">
        <w:rPr>
          <w:rFonts w:asciiTheme="minorHAnsi" w:hAnsiTheme="minorHAnsi" w:cstheme="minorHAnsi"/>
          <w:sz w:val="24"/>
          <w:szCs w:val="24"/>
        </w:rPr>
        <w:t>DfE</w:t>
      </w:r>
      <w:bookmarkStart w:id="0" w:name="_GoBack"/>
      <w:bookmarkEnd w:id="0"/>
      <w:proofErr w:type="spellEnd"/>
    </w:p>
    <w:sectPr w:rsidR="006A6308" w:rsidRPr="00BE61D8" w:rsidSect="002255B1">
      <w:headerReference w:type="even" r:id="rId8"/>
      <w:headerReference w:type="default" r:id="rId9"/>
      <w:footerReference w:type="even" r:id="rId10"/>
      <w:footerReference w:type="default" r:id="rId11"/>
      <w:headerReference w:type="first" r:id="rId12"/>
      <w:footerReference w:type="first" r:id="rId13"/>
      <w:pgSz w:w="12240" w:h="15840"/>
      <w:pgMar w:top="397" w:right="1134" w:bottom="397" w:left="1134" w:header="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62" w:rsidRDefault="00335262" w:rsidP="00710FE0">
      <w:r>
        <w:separator/>
      </w:r>
    </w:p>
  </w:endnote>
  <w:endnote w:type="continuationSeparator" w:id="0">
    <w:p w:rsidR="00335262" w:rsidRDefault="00335262" w:rsidP="0071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NTPreCursivefk">
    <w:altName w:val="Calibri"/>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62" w:rsidRDefault="00335262" w:rsidP="00710FE0">
      <w:r>
        <w:separator/>
      </w:r>
    </w:p>
  </w:footnote>
  <w:footnote w:type="continuationSeparator" w:id="0">
    <w:p w:rsidR="00335262" w:rsidRDefault="00335262" w:rsidP="00710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08" w:rsidRDefault="004D0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925"/>
    <w:multiLevelType w:val="hybridMultilevel"/>
    <w:tmpl w:val="0324BB52"/>
    <w:lvl w:ilvl="0" w:tplc="D088745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C8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4837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4C24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7EA9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FA44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588A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94EF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638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E04FA5"/>
    <w:multiLevelType w:val="hybridMultilevel"/>
    <w:tmpl w:val="D11832DA"/>
    <w:lvl w:ilvl="0" w:tplc="08090011">
      <w:start w:val="1"/>
      <w:numFmt w:val="decimal"/>
      <w:lvlText w:val="%1)"/>
      <w:lvlJc w:val="left"/>
      <w:pPr>
        <w:ind w:left="720" w:hanging="360"/>
      </w:pPr>
      <w:rPr>
        <w:rFonts w:eastAsia="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D07FD"/>
    <w:multiLevelType w:val="hybridMultilevel"/>
    <w:tmpl w:val="32BCA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5A406D6"/>
    <w:multiLevelType w:val="hybridMultilevel"/>
    <w:tmpl w:val="D754526E"/>
    <w:lvl w:ilvl="0" w:tplc="DCD0B76E">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2EB820">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3EFDB2">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DC1B5A">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AA2EA0">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009C56">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6AF020">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E4E30">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90BAF6">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C52917"/>
    <w:multiLevelType w:val="hybridMultilevel"/>
    <w:tmpl w:val="0708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331F8"/>
    <w:multiLevelType w:val="hybridMultilevel"/>
    <w:tmpl w:val="75465D68"/>
    <w:lvl w:ilvl="0" w:tplc="D9FC4D4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8BB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81F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ED7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690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635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EC7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71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C28B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DD277E"/>
    <w:multiLevelType w:val="hybridMultilevel"/>
    <w:tmpl w:val="B0D6A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D004EE"/>
    <w:multiLevelType w:val="hybridMultilevel"/>
    <w:tmpl w:val="8AF8C4E6"/>
    <w:lvl w:ilvl="0" w:tplc="2982E8A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2E288">
      <w:start w:val="1"/>
      <w:numFmt w:val="bullet"/>
      <w:lvlText w:val="o"/>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0EE518">
      <w:start w:val="1"/>
      <w:numFmt w:val="bullet"/>
      <w:lvlText w:val="▪"/>
      <w:lvlJc w:val="left"/>
      <w:pPr>
        <w:ind w:left="2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C6FD84">
      <w:start w:val="1"/>
      <w:numFmt w:val="bullet"/>
      <w:lvlText w:val="•"/>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A0FCC">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704B14">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72EC9E">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AF758">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BE4966">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7666D0"/>
    <w:multiLevelType w:val="multilevel"/>
    <w:tmpl w:val="17C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E7C16"/>
    <w:multiLevelType w:val="hybridMultilevel"/>
    <w:tmpl w:val="68F4DD68"/>
    <w:lvl w:ilvl="0" w:tplc="67049804">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ABBEE">
      <w:start w:val="1"/>
      <w:numFmt w:val="bullet"/>
      <w:lvlText w:val="o"/>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D641CA">
      <w:start w:val="1"/>
      <w:numFmt w:val="bullet"/>
      <w:lvlText w:val="▪"/>
      <w:lvlJc w:val="left"/>
      <w:pPr>
        <w:ind w:left="2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768F40">
      <w:start w:val="1"/>
      <w:numFmt w:val="bullet"/>
      <w:lvlText w:val="•"/>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D69FB0">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3A4AD2">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B2F4AC">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0C242">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902D7C">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0710FB"/>
    <w:multiLevelType w:val="hybridMultilevel"/>
    <w:tmpl w:val="5CE888BC"/>
    <w:lvl w:ilvl="0" w:tplc="F6A6E106">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10BAAE">
      <w:start w:val="1"/>
      <w:numFmt w:val="bullet"/>
      <w:lvlText w:val="o"/>
      <w:lvlJc w:val="left"/>
      <w:pPr>
        <w:ind w:left="1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84CDFE">
      <w:start w:val="1"/>
      <w:numFmt w:val="bullet"/>
      <w:lvlText w:val="▪"/>
      <w:lvlJc w:val="left"/>
      <w:pPr>
        <w:ind w:left="2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882742">
      <w:start w:val="1"/>
      <w:numFmt w:val="bullet"/>
      <w:lvlText w:val="•"/>
      <w:lvlJc w:val="left"/>
      <w:pPr>
        <w:ind w:left="2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FC56BA">
      <w:start w:val="1"/>
      <w:numFmt w:val="bullet"/>
      <w:lvlText w:val="o"/>
      <w:lvlJc w:val="left"/>
      <w:pPr>
        <w:ind w:left="3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3C4364">
      <w:start w:val="1"/>
      <w:numFmt w:val="bullet"/>
      <w:lvlText w:val="▪"/>
      <w:lvlJc w:val="left"/>
      <w:pPr>
        <w:ind w:left="4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7E58B4">
      <w:start w:val="1"/>
      <w:numFmt w:val="bullet"/>
      <w:lvlText w:val="•"/>
      <w:lvlJc w:val="left"/>
      <w:pPr>
        <w:ind w:left="5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B20DFC">
      <w:start w:val="1"/>
      <w:numFmt w:val="bullet"/>
      <w:lvlText w:val="o"/>
      <w:lvlJc w:val="left"/>
      <w:pPr>
        <w:ind w:left="5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803BEC">
      <w:start w:val="1"/>
      <w:numFmt w:val="bullet"/>
      <w:lvlText w:val="▪"/>
      <w:lvlJc w:val="left"/>
      <w:pPr>
        <w:ind w:left="6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B11313"/>
    <w:multiLevelType w:val="hybridMultilevel"/>
    <w:tmpl w:val="E7F41E1C"/>
    <w:lvl w:ilvl="0" w:tplc="8D7C7052">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0B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6F2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266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BE9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02B2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C97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CCC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CAA1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D15020"/>
    <w:multiLevelType w:val="hybridMultilevel"/>
    <w:tmpl w:val="6554C92E"/>
    <w:lvl w:ilvl="0" w:tplc="7096A158">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BE64A2">
      <w:start w:val="1"/>
      <w:numFmt w:val="bullet"/>
      <w:lvlText w:val="o"/>
      <w:lvlJc w:val="left"/>
      <w:pPr>
        <w:ind w:left="1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7CDD54">
      <w:start w:val="1"/>
      <w:numFmt w:val="bullet"/>
      <w:lvlText w:val="▪"/>
      <w:lvlJc w:val="left"/>
      <w:pPr>
        <w:ind w:left="2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E2C012">
      <w:start w:val="1"/>
      <w:numFmt w:val="bullet"/>
      <w:lvlText w:val="•"/>
      <w:lvlJc w:val="left"/>
      <w:pPr>
        <w:ind w:left="2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D28672">
      <w:start w:val="1"/>
      <w:numFmt w:val="bullet"/>
      <w:lvlText w:val="o"/>
      <w:lvlJc w:val="left"/>
      <w:pPr>
        <w:ind w:left="3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5A4C3E">
      <w:start w:val="1"/>
      <w:numFmt w:val="bullet"/>
      <w:lvlText w:val="▪"/>
      <w:lvlJc w:val="left"/>
      <w:pPr>
        <w:ind w:left="4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05F9C">
      <w:start w:val="1"/>
      <w:numFmt w:val="bullet"/>
      <w:lvlText w:val="•"/>
      <w:lvlJc w:val="left"/>
      <w:pPr>
        <w:ind w:left="5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E2FE6">
      <w:start w:val="1"/>
      <w:numFmt w:val="bullet"/>
      <w:lvlText w:val="o"/>
      <w:lvlJc w:val="left"/>
      <w:pPr>
        <w:ind w:left="5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4E3CE">
      <w:start w:val="1"/>
      <w:numFmt w:val="bullet"/>
      <w:lvlText w:val="▪"/>
      <w:lvlJc w:val="left"/>
      <w:pPr>
        <w:ind w:left="6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443980"/>
    <w:multiLevelType w:val="hybridMultilevel"/>
    <w:tmpl w:val="54D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054AD"/>
    <w:multiLevelType w:val="hybridMultilevel"/>
    <w:tmpl w:val="8A5C67A8"/>
    <w:lvl w:ilvl="0" w:tplc="F78A15DE">
      <w:start w:val="1"/>
      <w:numFmt w:val="bullet"/>
      <w:lvlText w:val="•"/>
      <w:lvlJc w:val="left"/>
      <w:pPr>
        <w:ind w:left="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3BE4F844">
      <w:start w:val="1"/>
      <w:numFmt w:val="bullet"/>
      <w:lvlText w:val="o"/>
      <w:lvlJc w:val="left"/>
      <w:pPr>
        <w:ind w:left="9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53864E6">
      <w:start w:val="1"/>
      <w:numFmt w:val="bullet"/>
      <w:lvlRestart w:val="0"/>
      <w:lvlText w:val="-"/>
      <w:lvlJc w:val="left"/>
      <w:pPr>
        <w:ind w:left="20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4250426E">
      <w:start w:val="1"/>
      <w:numFmt w:val="bullet"/>
      <w:lvlText w:val="•"/>
      <w:lvlJc w:val="left"/>
      <w:pPr>
        <w:ind w:left="21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DFA09676">
      <w:start w:val="1"/>
      <w:numFmt w:val="bullet"/>
      <w:lvlText w:val="o"/>
      <w:lvlJc w:val="left"/>
      <w:pPr>
        <w:ind w:left="29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D12884BC">
      <w:start w:val="1"/>
      <w:numFmt w:val="bullet"/>
      <w:lvlText w:val="▪"/>
      <w:lvlJc w:val="left"/>
      <w:pPr>
        <w:ind w:left="36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21C6C58">
      <w:start w:val="1"/>
      <w:numFmt w:val="bullet"/>
      <w:lvlText w:val="•"/>
      <w:lvlJc w:val="left"/>
      <w:pPr>
        <w:ind w:left="43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F8929240">
      <w:start w:val="1"/>
      <w:numFmt w:val="bullet"/>
      <w:lvlText w:val="o"/>
      <w:lvlJc w:val="left"/>
      <w:pPr>
        <w:ind w:left="507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1D687646">
      <w:start w:val="1"/>
      <w:numFmt w:val="bullet"/>
      <w:lvlText w:val="▪"/>
      <w:lvlJc w:val="left"/>
      <w:pPr>
        <w:ind w:left="57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E914A1"/>
    <w:multiLevelType w:val="hybridMultilevel"/>
    <w:tmpl w:val="4A64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17FBE"/>
    <w:multiLevelType w:val="hybridMultilevel"/>
    <w:tmpl w:val="FEBA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41954"/>
    <w:multiLevelType w:val="hybridMultilevel"/>
    <w:tmpl w:val="BD807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10713"/>
    <w:multiLevelType w:val="hybridMultilevel"/>
    <w:tmpl w:val="079AE2C0"/>
    <w:lvl w:ilvl="0" w:tplc="73644EC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181874">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0896C">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A6DA4E">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04FDB0">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1CC634">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E06AA6">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0AAEC">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0DF0A">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36021D"/>
    <w:multiLevelType w:val="hybridMultilevel"/>
    <w:tmpl w:val="A0288A88"/>
    <w:lvl w:ilvl="0" w:tplc="2B907C3A">
      <w:start w:val="1"/>
      <w:numFmt w:val="decimal"/>
      <w:lvlText w:val="%1."/>
      <w:lvlJc w:val="left"/>
      <w:pPr>
        <w:ind w:left="3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D58612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D665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6C362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2B0EAE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23855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BFEA5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2782ED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9AD58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0A6779"/>
    <w:multiLevelType w:val="hybridMultilevel"/>
    <w:tmpl w:val="BD807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A64EE"/>
    <w:multiLevelType w:val="hybridMultilevel"/>
    <w:tmpl w:val="98B02692"/>
    <w:lvl w:ilvl="0" w:tplc="F7DEC2B8">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06BAE">
      <w:start w:val="1"/>
      <w:numFmt w:val="bullet"/>
      <w:lvlText w:val="o"/>
      <w:lvlJc w:val="left"/>
      <w:pPr>
        <w:ind w:left="2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5E0340">
      <w:start w:val="1"/>
      <w:numFmt w:val="bullet"/>
      <w:lvlText w:val="▪"/>
      <w:lvlJc w:val="left"/>
      <w:pPr>
        <w:ind w:left="2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DE6C2C">
      <w:start w:val="1"/>
      <w:numFmt w:val="bullet"/>
      <w:lvlText w:val="•"/>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7AD66C">
      <w:start w:val="1"/>
      <w:numFmt w:val="bullet"/>
      <w:lvlText w:val="o"/>
      <w:lvlJc w:val="left"/>
      <w:pPr>
        <w:ind w:left="4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4E19C">
      <w:start w:val="1"/>
      <w:numFmt w:val="bullet"/>
      <w:lvlText w:val="▪"/>
      <w:lvlJc w:val="left"/>
      <w:pPr>
        <w:ind w:left="4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0CD682">
      <w:start w:val="1"/>
      <w:numFmt w:val="bullet"/>
      <w:lvlText w:val="•"/>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62A228">
      <w:start w:val="1"/>
      <w:numFmt w:val="bullet"/>
      <w:lvlText w:val="o"/>
      <w:lvlJc w:val="left"/>
      <w:pPr>
        <w:ind w:left="6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125884">
      <w:start w:val="1"/>
      <w:numFmt w:val="bullet"/>
      <w:lvlText w:val="▪"/>
      <w:lvlJc w:val="left"/>
      <w:pPr>
        <w:ind w:left="7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0490A00"/>
    <w:multiLevelType w:val="hybridMultilevel"/>
    <w:tmpl w:val="C234BD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9B3C7C"/>
    <w:multiLevelType w:val="hybridMultilevel"/>
    <w:tmpl w:val="5A9C7050"/>
    <w:lvl w:ilvl="0" w:tplc="41EEDB0C">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075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5C62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4BC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EC60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40CE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3AC6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907D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827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793E13"/>
    <w:multiLevelType w:val="hybridMultilevel"/>
    <w:tmpl w:val="45B216D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69646100"/>
    <w:multiLevelType w:val="multilevel"/>
    <w:tmpl w:val="1DFCD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03E4A"/>
    <w:multiLevelType w:val="hybridMultilevel"/>
    <w:tmpl w:val="BBA2C202"/>
    <w:lvl w:ilvl="0" w:tplc="6DEEE184">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085BDE">
      <w:start w:val="1"/>
      <w:numFmt w:val="bullet"/>
      <w:lvlText w:val="o"/>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E3140">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666510">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0EF60">
      <w:start w:val="1"/>
      <w:numFmt w:val="bullet"/>
      <w:lvlText w:val="o"/>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D635EC">
      <w:start w:val="1"/>
      <w:numFmt w:val="bullet"/>
      <w:lvlText w:val="▪"/>
      <w:lvlJc w:val="left"/>
      <w:pPr>
        <w:ind w:left="4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90BEBE">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85DAC">
      <w:start w:val="1"/>
      <w:numFmt w:val="bullet"/>
      <w:lvlText w:val="o"/>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A0EA4">
      <w:start w:val="1"/>
      <w:numFmt w:val="bullet"/>
      <w:lvlText w:val="▪"/>
      <w:lvlJc w:val="left"/>
      <w:pPr>
        <w:ind w:left="6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D94FD7"/>
    <w:multiLevelType w:val="hybridMultilevel"/>
    <w:tmpl w:val="4BCC5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A3DC1"/>
    <w:multiLevelType w:val="hybridMultilevel"/>
    <w:tmpl w:val="B48E5CB6"/>
    <w:lvl w:ilvl="0" w:tplc="06206E62">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02A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654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808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D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AC02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EBE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84B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7A36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E61DC4"/>
    <w:multiLevelType w:val="hybridMultilevel"/>
    <w:tmpl w:val="642C7788"/>
    <w:lvl w:ilvl="0" w:tplc="0ABAF226">
      <w:start w:val="1"/>
      <w:numFmt w:val="bullet"/>
      <w:lvlText w:val="•"/>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D8866C">
      <w:start w:val="1"/>
      <w:numFmt w:val="decimal"/>
      <w:lvlText w:val="%2."/>
      <w:lvlJc w:val="left"/>
      <w:pPr>
        <w:ind w:left="16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811A2556">
      <w:start w:val="1"/>
      <w:numFmt w:val="lowerRoman"/>
      <w:lvlText w:val="%3"/>
      <w:lvlJc w:val="left"/>
      <w:pPr>
        <w:ind w:left="1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6C02DE8">
      <w:start w:val="1"/>
      <w:numFmt w:val="decimal"/>
      <w:lvlText w:val="%4"/>
      <w:lvlJc w:val="left"/>
      <w:pPr>
        <w:ind w:left="2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B0EDFC2">
      <w:start w:val="1"/>
      <w:numFmt w:val="lowerLetter"/>
      <w:lvlText w:val="%5"/>
      <w:lvlJc w:val="left"/>
      <w:pPr>
        <w:ind w:left="32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93940A1A">
      <w:start w:val="1"/>
      <w:numFmt w:val="lowerRoman"/>
      <w:lvlText w:val="%6"/>
      <w:lvlJc w:val="left"/>
      <w:pPr>
        <w:ind w:left="39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CA6AE37E">
      <w:start w:val="1"/>
      <w:numFmt w:val="decimal"/>
      <w:lvlText w:val="%7"/>
      <w:lvlJc w:val="left"/>
      <w:pPr>
        <w:ind w:left="46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FB5A6318">
      <w:start w:val="1"/>
      <w:numFmt w:val="lowerLetter"/>
      <w:lvlText w:val="%8"/>
      <w:lvlJc w:val="left"/>
      <w:pPr>
        <w:ind w:left="5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B49062">
      <w:start w:val="1"/>
      <w:numFmt w:val="lowerRoman"/>
      <w:lvlText w:val="%9"/>
      <w:lvlJc w:val="left"/>
      <w:pPr>
        <w:ind w:left="6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F571E0"/>
    <w:multiLevelType w:val="hybridMultilevel"/>
    <w:tmpl w:val="C5A292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65B6D"/>
    <w:multiLevelType w:val="hybridMultilevel"/>
    <w:tmpl w:val="46B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80543"/>
    <w:multiLevelType w:val="multilevel"/>
    <w:tmpl w:val="169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12A5F"/>
    <w:multiLevelType w:val="hybridMultilevel"/>
    <w:tmpl w:val="BFF21EBE"/>
    <w:lvl w:ilvl="0" w:tplc="8C483BD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FE703F"/>
    <w:multiLevelType w:val="hybridMultilevel"/>
    <w:tmpl w:val="FDB22D7A"/>
    <w:lvl w:ilvl="0" w:tplc="17F69F66">
      <w:start w:val="1"/>
      <w:numFmt w:val="bullet"/>
      <w:lvlText w:val="•"/>
      <w:lvlJc w:val="left"/>
      <w:pPr>
        <w:ind w:left="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3D62148">
      <w:start w:val="1"/>
      <w:numFmt w:val="bullet"/>
      <w:lvlText w:val="-"/>
      <w:lvlJc w:val="left"/>
      <w:pPr>
        <w:ind w:left="170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2430B3BE">
      <w:start w:val="1"/>
      <w:numFmt w:val="bullet"/>
      <w:lvlText w:val="▪"/>
      <w:lvlJc w:val="left"/>
      <w:pPr>
        <w:ind w:left="18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133EA782">
      <w:start w:val="1"/>
      <w:numFmt w:val="bullet"/>
      <w:lvlText w:val="•"/>
      <w:lvlJc w:val="left"/>
      <w:pPr>
        <w:ind w:left="25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BF1ABC14">
      <w:start w:val="1"/>
      <w:numFmt w:val="bullet"/>
      <w:lvlText w:val="o"/>
      <w:lvlJc w:val="left"/>
      <w:pPr>
        <w:ind w:left="327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F21E2632">
      <w:start w:val="1"/>
      <w:numFmt w:val="bullet"/>
      <w:lvlText w:val="▪"/>
      <w:lvlJc w:val="left"/>
      <w:pPr>
        <w:ind w:left="399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C581848">
      <w:start w:val="1"/>
      <w:numFmt w:val="bullet"/>
      <w:lvlText w:val="•"/>
      <w:lvlJc w:val="left"/>
      <w:pPr>
        <w:ind w:left="471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F2E4A8AE">
      <w:start w:val="1"/>
      <w:numFmt w:val="bullet"/>
      <w:lvlText w:val="o"/>
      <w:lvlJc w:val="left"/>
      <w:pPr>
        <w:ind w:left="543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AA38D2E4">
      <w:start w:val="1"/>
      <w:numFmt w:val="bullet"/>
      <w:lvlText w:val="▪"/>
      <w:lvlJc w:val="left"/>
      <w:pPr>
        <w:ind w:left="6159"/>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num w:numId="1">
    <w:abstractNumId w:val="33"/>
  </w:num>
  <w:num w:numId="2">
    <w:abstractNumId w:val="34"/>
  </w:num>
  <w:num w:numId="3">
    <w:abstractNumId w:val="2"/>
  </w:num>
  <w:num w:numId="4">
    <w:abstractNumId w:val="19"/>
  </w:num>
  <w:num w:numId="5">
    <w:abstractNumId w:val="5"/>
  </w:num>
  <w:num w:numId="6">
    <w:abstractNumId w:val="11"/>
  </w:num>
  <w:num w:numId="7">
    <w:abstractNumId w:val="26"/>
  </w:num>
  <w:num w:numId="8">
    <w:abstractNumId w:val="28"/>
  </w:num>
  <w:num w:numId="9">
    <w:abstractNumId w:val="20"/>
  </w:num>
  <w:num w:numId="10">
    <w:abstractNumId w:val="24"/>
  </w:num>
  <w:num w:numId="11">
    <w:abstractNumId w:val="18"/>
  </w:num>
  <w:num w:numId="12">
    <w:abstractNumId w:val="10"/>
  </w:num>
  <w:num w:numId="13">
    <w:abstractNumId w:val="12"/>
  </w:num>
  <w:num w:numId="14">
    <w:abstractNumId w:val="3"/>
  </w:num>
  <w:num w:numId="15">
    <w:abstractNumId w:val="29"/>
  </w:num>
  <w:num w:numId="16">
    <w:abstractNumId w:val="14"/>
  </w:num>
  <w:num w:numId="17">
    <w:abstractNumId w:val="35"/>
  </w:num>
  <w:num w:numId="18">
    <w:abstractNumId w:val="0"/>
  </w:num>
  <w:num w:numId="19">
    <w:abstractNumId w:val="23"/>
  </w:num>
  <w:num w:numId="20">
    <w:abstractNumId w:val="21"/>
  </w:num>
  <w:num w:numId="21">
    <w:abstractNumId w:val="7"/>
  </w:num>
  <w:num w:numId="22">
    <w:abstractNumId w:val="9"/>
  </w:num>
  <w:num w:numId="23">
    <w:abstractNumId w:val="4"/>
  </w:num>
  <w:num w:numId="24">
    <w:abstractNumId w:val="25"/>
  </w:num>
  <w:num w:numId="25">
    <w:abstractNumId w:val="6"/>
  </w:num>
  <w:num w:numId="26">
    <w:abstractNumId w:val="8"/>
  </w:num>
  <w:num w:numId="27">
    <w:abstractNumId w:val="32"/>
  </w:num>
  <w:num w:numId="28">
    <w:abstractNumId w:val="13"/>
  </w:num>
  <w:num w:numId="29">
    <w:abstractNumId w:val="27"/>
  </w:num>
  <w:num w:numId="30">
    <w:abstractNumId w:val="30"/>
  </w:num>
  <w:num w:numId="31">
    <w:abstractNumId w:val="17"/>
  </w:num>
  <w:num w:numId="32">
    <w:abstractNumId w:val="22"/>
  </w:num>
  <w:num w:numId="33">
    <w:abstractNumId w:val="16"/>
  </w:num>
  <w:num w:numId="34">
    <w:abstractNumId w:val="31"/>
  </w:num>
  <w:num w:numId="35">
    <w:abstractNumId w:val="1"/>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6A"/>
    <w:rsid w:val="00006CF4"/>
    <w:rsid w:val="00012E4C"/>
    <w:rsid w:val="00023688"/>
    <w:rsid w:val="000318D2"/>
    <w:rsid w:val="00054ED3"/>
    <w:rsid w:val="00073D34"/>
    <w:rsid w:val="000913CB"/>
    <w:rsid w:val="000B721C"/>
    <w:rsid w:val="000B783D"/>
    <w:rsid w:val="000C01B2"/>
    <w:rsid w:val="000C2BD0"/>
    <w:rsid w:val="000D3F6E"/>
    <w:rsid w:val="000E6075"/>
    <w:rsid w:val="000F5ACA"/>
    <w:rsid w:val="00155D43"/>
    <w:rsid w:val="00157966"/>
    <w:rsid w:val="00165339"/>
    <w:rsid w:val="00185646"/>
    <w:rsid w:val="0019701F"/>
    <w:rsid w:val="00206F99"/>
    <w:rsid w:val="00207289"/>
    <w:rsid w:val="002209EF"/>
    <w:rsid w:val="002255B1"/>
    <w:rsid w:val="00226655"/>
    <w:rsid w:val="002C7448"/>
    <w:rsid w:val="00306929"/>
    <w:rsid w:val="00325459"/>
    <w:rsid w:val="00335262"/>
    <w:rsid w:val="00366459"/>
    <w:rsid w:val="00381FDE"/>
    <w:rsid w:val="003947E6"/>
    <w:rsid w:val="0039484F"/>
    <w:rsid w:val="003C690C"/>
    <w:rsid w:val="0041304A"/>
    <w:rsid w:val="00473AFA"/>
    <w:rsid w:val="004B5FAD"/>
    <w:rsid w:val="004C6434"/>
    <w:rsid w:val="004C7054"/>
    <w:rsid w:val="004C7EA7"/>
    <w:rsid w:val="004D0808"/>
    <w:rsid w:val="004D1581"/>
    <w:rsid w:val="004E4C47"/>
    <w:rsid w:val="005B1664"/>
    <w:rsid w:val="005D1F4F"/>
    <w:rsid w:val="005F7353"/>
    <w:rsid w:val="0060605F"/>
    <w:rsid w:val="006103BB"/>
    <w:rsid w:val="00666755"/>
    <w:rsid w:val="00671911"/>
    <w:rsid w:val="00694480"/>
    <w:rsid w:val="006A6308"/>
    <w:rsid w:val="006B1256"/>
    <w:rsid w:val="006D1B72"/>
    <w:rsid w:val="00710FE0"/>
    <w:rsid w:val="00727C31"/>
    <w:rsid w:val="00752E83"/>
    <w:rsid w:val="00755148"/>
    <w:rsid w:val="007D55D5"/>
    <w:rsid w:val="00851219"/>
    <w:rsid w:val="00871386"/>
    <w:rsid w:val="008F20B2"/>
    <w:rsid w:val="009125D3"/>
    <w:rsid w:val="00934223"/>
    <w:rsid w:val="00952937"/>
    <w:rsid w:val="00963CEC"/>
    <w:rsid w:val="00967F49"/>
    <w:rsid w:val="009E3539"/>
    <w:rsid w:val="009E7A1A"/>
    <w:rsid w:val="00A0156F"/>
    <w:rsid w:val="00A0467C"/>
    <w:rsid w:val="00A5277A"/>
    <w:rsid w:val="00A54047"/>
    <w:rsid w:val="00A6026A"/>
    <w:rsid w:val="00A72D04"/>
    <w:rsid w:val="00A90B2A"/>
    <w:rsid w:val="00AA29E4"/>
    <w:rsid w:val="00AE66F4"/>
    <w:rsid w:val="00B1560B"/>
    <w:rsid w:val="00B40FF8"/>
    <w:rsid w:val="00B81D94"/>
    <w:rsid w:val="00B94155"/>
    <w:rsid w:val="00BE26C7"/>
    <w:rsid w:val="00BE61D8"/>
    <w:rsid w:val="00C03253"/>
    <w:rsid w:val="00C34222"/>
    <w:rsid w:val="00C435C1"/>
    <w:rsid w:val="00C70504"/>
    <w:rsid w:val="00C95412"/>
    <w:rsid w:val="00CD14E4"/>
    <w:rsid w:val="00CF20B6"/>
    <w:rsid w:val="00D10AD0"/>
    <w:rsid w:val="00D17D42"/>
    <w:rsid w:val="00D41190"/>
    <w:rsid w:val="00D426B2"/>
    <w:rsid w:val="00D42C3A"/>
    <w:rsid w:val="00D478DA"/>
    <w:rsid w:val="00D532F0"/>
    <w:rsid w:val="00D6777C"/>
    <w:rsid w:val="00D702DC"/>
    <w:rsid w:val="00D94E2C"/>
    <w:rsid w:val="00DF13A2"/>
    <w:rsid w:val="00E42344"/>
    <w:rsid w:val="00E701D2"/>
    <w:rsid w:val="00E95E37"/>
    <w:rsid w:val="00EC5B45"/>
    <w:rsid w:val="00F409AE"/>
    <w:rsid w:val="00F42FE6"/>
    <w:rsid w:val="00F479F0"/>
    <w:rsid w:val="00F91310"/>
    <w:rsid w:val="00FC04E4"/>
    <w:rsid w:val="00FC2EB8"/>
    <w:rsid w:val="00FE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288A9"/>
  <w15:docId w15:val="{908383C8-5AFA-4E2B-A9D5-BCA4D6B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26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1560B"/>
    <w:pPr>
      <w:keepNext/>
      <w:outlineLvl w:val="0"/>
    </w:pPr>
    <w:rPr>
      <w:rFonts w:ascii="Comic Sans MS" w:hAnsi="Comic Sans MS"/>
      <w:sz w:val="36"/>
    </w:rPr>
  </w:style>
  <w:style w:type="paragraph" w:styleId="Heading5">
    <w:name w:val="heading 5"/>
    <w:basedOn w:val="Normal"/>
    <w:next w:val="Normal"/>
    <w:link w:val="Heading5Char"/>
    <w:uiPriority w:val="9"/>
    <w:semiHidden/>
    <w:unhideWhenUsed/>
    <w:qFormat/>
    <w:rsid w:val="0060605F"/>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10AD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D10A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26A"/>
    <w:pPr>
      <w:jc w:val="center"/>
    </w:pPr>
    <w:rPr>
      <w:rFonts w:ascii="Comic Sans MS" w:hAnsi="Comic Sans MS"/>
      <w:sz w:val="28"/>
      <w:szCs w:val="24"/>
    </w:rPr>
  </w:style>
  <w:style w:type="character" w:customStyle="1" w:styleId="TitleChar">
    <w:name w:val="Title Char"/>
    <w:basedOn w:val="DefaultParagraphFont"/>
    <w:link w:val="Title"/>
    <w:rsid w:val="00A6026A"/>
    <w:rPr>
      <w:rFonts w:ascii="Comic Sans MS" w:eastAsia="Times New Roman" w:hAnsi="Comic Sans MS" w:cs="Times New Roman"/>
      <w:sz w:val="28"/>
      <w:szCs w:val="24"/>
    </w:rPr>
  </w:style>
  <w:style w:type="paragraph" w:customStyle="1" w:styleId="Default">
    <w:name w:val="Default"/>
    <w:rsid w:val="00A6026A"/>
    <w:pPr>
      <w:autoSpaceDE w:val="0"/>
      <w:autoSpaceDN w:val="0"/>
      <w:adjustRightInd w:val="0"/>
      <w:spacing w:after="0" w:line="240" w:lineRule="auto"/>
    </w:pPr>
    <w:rPr>
      <w:rFonts w:ascii="Corbel" w:eastAsia="Calibri" w:hAnsi="Corbel" w:cs="Corbel"/>
      <w:color w:val="000000"/>
      <w:sz w:val="24"/>
      <w:szCs w:val="24"/>
    </w:rPr>
  </w:style>
  <w:style w:type="paragraph" w:styleId="BalloonText">
    <w:name w:val="Balloon Text"/>
    <w:basedOn w:val="Normal"/>
    <w:link w:val="BalloonTextChar"/>
    <w:uiPriority w:val="99"/>
    <w:semiHidden/>
    <w:unhideWhenUsed/>
    <w:rsid w:val="00A6026A"/>
    <w:rPr>
      <w:rFonts w:ascii="Tahoma" w:hAnsi="Tahoma" w:cs="Tahoma"/>
      <w:sz w:val="16"/>
      <w:szCs w:val="16"/>
    </w:rPr>
  </w:style>
  <w:style w:type="character" w:customStyle="1" w:styleId="BalloonTextChar">
    <w:name w:val="Balloon Text Char"/>
    <w:basedOn w:val="DefaultParagraphFont"/>
    <w:link w:val="BalloonText"/>
    <w:uiPriority w:val="99"/>
    <w:semiHidden/>
    <w:rsid w:val="00A6026A"/>
    <w:rPr>
      <w:rFonts w:ascii="Tahoma" w:eastAsia="Times New Roman" w:hAnsi="Tahoma" w:cs="Tahoma"/>
      <w:sz w:val="16"/>
      <w:szCs w:val="16"/>
    </w:rPr>
  </w:style>
  <w:style w:type="paragraph" w:styleId="ListParagraph">
    <w:name w:val="List Paragraph"/>
    <w:basedOn w:val="Normal"/>
    <w:uiPriority w:val="34"/>
    <w:qFormat/>
    <w:rsid w:val="00A6026A"/>
    <w:pPr>
      <w:ind w:left="720"/>
      <w:contextualSpacing/>
    </w:pPr>
  </w:style>
  <w:style w:type="paragraph" w:customStyle="1" w:styleId="aLCPSubhead">
    <w:name w:val="a LCP Subhead"/>
    <w:autoRedefine/>
    <w:rsid w:val="00B94155"/>
    <w:pPr>
      <w:spacing w:after="0" w:line="240" w:lineRule="auto"/>
      <w:ind w:right="-283"/>
      <w:jc w:val="both"/>
    </w:pPr>
    <w:rPr>
      <w:rFonts w:ascii="NTPreCursivefk" w:eastAsia="Times New Roman" w:hAnsi="NTPreCursivefk" w:cs="Arial"/>
      <w:sz w:val="28"/>
      <w:szCs w:val="28"/>
    </w:rPr>
  </w:style>
  <w:style w:type="paragraph" w:customStyle="1" w:styleId="aLCPBodytext">
    <w:name w:val="a LCP Body text"/>
    <w:autoRedefine/>
    <w:rsid w:val="00B94155"/>
    <w:pPr>
      <w:spacing w:after="0" w:line="240" w:lineRule="auto"/>
      <w:ind w:right="-283"/>
      <w:jc w:val="both"/>
    </w:pPr>
    <w:rPr>
      <w:rFonts w:ascii="NTPreCursivefk" w:eastAsia="Times New Roman" w:hAnsi="NTPreCursivefk" w:cs="Arial"/>
      <w:sz w:val="28"/>
      <w:szCs w:val="28"/>
    </w:rPr>
  </w:style>
  <w:style w:type="character" w:customStyle="1" w:styleId="Heading1Char">
    <w:name w:val="Heading 1 Char"/>
    <w:basedOn w:val="DefaultParagraphFont"/>
    <w:link w:val="Heading1"/>
    <w:rsid w:val="00B1560B"/>
    <w:rPr>
      <w:rFonts w:ascii="Comic Sans MS" w:eastAsia="Times New Roman" w:hAnsi="Comic Sans MS" w:cs="Times New Roman"/>
      <w:sz w:val="36"/>
      <w:szCs w:val="20"/>
    </w:rPr>
  </w:style>
  <w:style w:type="paragraph" w:styleId="BodyText">
    <w:name w:val="Body Text"/>
    <w:basedOn w:val="Normal"/>
    <w:link w:val="BodyTextChar"/>
    <w:rsid w:val="00B1560B"/>
    <w:rPr>
      <w:sz w:val="24"/>
    </w:rPr>
  </w:style>
  <w:style w:type="character" w:customStyle="1" w:styleId="BodyTextChar">
    <w:name w:val="Body Text Char"/>
    <w:basedOn w:val="DefaultParagraphFont"/>
    <w:link w:val="BodyText"/>
    <w:rsid w:val="00B1560B"/>
    <w:rPr>
      <w:rFonts w:ascii="Times New Roman" w:eastAsia="Times New Roman" w:hAnsi="Times New Roman" w:cs="Times New Roman"/>
      <w:sz w:val="24"/>
      <w:szCs w:val="20"/>
    </w:rPr>
  </w:style>
  <w:style w:type="paragraph" w:styleId="Header">
    <w:name w:val="header"/>
    <w:basedOn w:val="Normal"/>
    <w:link w:val="HeaderChar"/>
    <w:rsid w:val="00B1560B"/>
    <w:pPr>
      <w:tabs>
        <w:tab w:val="center" w:pos="4153"/>
        <w:tab w:val="right" w:pos="8306"/>
      </w:tabs>
    </w:pPr>
  </w:style>
  <w:style w:type="character" w:customStyle="1" w:styleId="HeaderChar">
    <w:name w:val="Header Char"/>
    <w:basedOn w:val="DefaultParagraphFont"/>
    <w:link w:val="Header"/>
    <w:rsid w:val="00B1560B"/>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60605F"/>
    <w:rPr>
      <w:rFonts w:asciiTheme="majorHAnsi" w:eastAsiaTheme="majorEastAsia" w:hAnsiTheme="majorHAnsi" w:cstheme="majorBidi"/>
      <w:color w:val="2E74B5" w:themeColor="accent1" w:themeShade="BF"/>
      <w:sz w:val="20"/>
      <w:szCs w:val="20"/>
    </w:rPr>
  </w:style>
  <w:style w:type="paragraph" w:styleId="BodyText2">
    <w:name w:val="Body Text 2"/>
    <w:basedOn w:val="Normal"/>
    <w:link w:val="BodyText2Char"/>
    <w:uiPriority w:val="99"/>
    <w:semiHidden/>
    <w:unhideWhenUsed/>
    <w:rsid w:val="0060605F"/>
    <w:pPr>
      <w:spacing w:after="120" w:line="480" w:lineRule="auto"/>
    </w:pPr>
  </w:style>
  <w:style w:type="character" w:customStyle="1" w:styleId="BodyText2Char">
    <w:name w:val="Body Text 2 Char"/>
    <w:basedOn w:val="DefaultParagraphFont"/>
    <w:link w:val="BodyText2"/>
    <w:uiPriority w:val="99"/>
    <w:semiHidden/>
    <w:rsid w:val="0060605F"/>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D10AD0"/>
    <w:rPr>
      <w:rFonts w:asciiTheme="majorHAnsi" w:eastAsiaTheme="majorEastAsia" w:hAnsiTheme="majorHAnsi" w:cstheme="majorBidi"/>
      <w:i/>
      <w:iCs/>
      <w:color w:val="1F4D78" w:themeColor="accent1" w:themeShade="7F"/>
      <w:sz w:val="20"/>
      <w:szCs w:val="20"/>
    </w:rPr>
  </w:style>
  <w:style w:type="character" w:customStyle="1" w:styleId="Heading9Char">
    <w:name w:val="Heading 9 Char"/>
    <w:basedOn w:val="DefaultParagraphFont"/>
    <w:link w:val="Heading9"/>
    <w:uiPriority w:val="9"/>
    <w:semiHidden/>
    <w:rsid w:val="00D10AD0"/>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D10AD0"/>
    <w:pPr>
      <w:spacing w:after="120"/>
    </w:pPr>
    <w:rPr>
      <w:sz w:val="16"/>
      <w:szCs w:val="16"/>
    </w:rPr>
  </w:style>
  <w:style w:type="character" w:customStyle="1" w:styleId="BodyText3Char">
    <w:name w:val="Body Text 3 Char"/>
    <w:basedOn w:val="DefaultParagraphFont"/>
    <w:link w:val="BodyText3"/>
    <w:uiPriority w:val="99"/>
    <w:semiHidden/>
    <w:rsid w:val="00D10AD0"/>
    <w:rPr>
      <w:rFonts w:ascii="Times New Roman" w:eastAsia="Times New Roman" w:hAnsi="Times New Roman" w:cs="Times New Roman"/>
      <w:sz w:val="16"/>
      <w:szCs w:val="16"/>
    </w:rPr>
  </w:style>
  <w:style w:type="character" w:styleId="Hyperlink">
    <w:name w:val="Hyperlink"/>
    <w:rsid w:val="00D10AD0"/>
    <w:rPr>
      <w:color w:val="0000FF"/>
      <w:u w:val="single"/>
    </w:rPr>
  </w:style>
  <w:style w:type="character" w:styleId="Emphasis">
    <w:name w:val="Emphasis"/>
    <w:basedOn w:val="DefaultParagraphFont"/>
    <w:uiPriority w:val="20"/>
    <w:qFormat/>
    <w:rsid w:val="00D41190"/>
    <w:rPr>
      <w:i/>
      <w:iCs/>
    </w:rPr>
  </w:style>
  <w:style w:type="character" w:styleId="FollowedHyperlink">
    <w:name w:val="FollowedHyperlink"/>
    <w:basedOn w:val="DefaultParagraphFont"/>
    <w:uiPriority w:val="99"/>
    <w:semiHidden/>
    <w:unhideWhenUsed/>
    <w:rsid w:val="00D41190"/>
    <w:rPr>
      <w:color w:val="954F72" w:themeColor="followedHyperlink"/>
      <w:u w:val="single"/>
    </w:rPr>
  </w:style>
  <w:style w:type="table" w:customStyle="1" w:styleId="TableGrid">
    <w:name w:val="TableGrid"/>
    <w:rsid w:val="002255B1"/>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D6777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6777C"/>
    <w:rPr>
      <w:rFonts w:ascii="Calibri" w:hAnsi="Calibri"/>
      <w:szCs w:val="21"/>
    </w:rPr>
  </w:style>
  <w:style w:type="table" w:styleId="TableGrid0">
    <w:name w:val="Table Grid"/>
    <w:basedOn w:val="TableNormal"/>
    <w:uiPriority w:val="39"/>
    <w:rsid w:val="00D6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FE0"/>
    <w:pPr>
      <w:tabs>
        <w:tab w:val="center" w:pos="4513"/>
        <w:tab w:val="right" w:pos="9026"/>
      </w:tabs>
    </w:pPr>
  </w:style>
  <w:style w:type="character" w:customStyle="1" w:styleId="FooterChar">
    <w:name w:val="Footer Char"/>
    <w:basedOn w:val="DefaultParagraphFont"/>
    <w:link w:val="Footer"/>
    <w:uiPriority w:val="99"/>
    <w:rsid w:val="00710FE0"/>
    <w:rPr>
      <w:rFonts w:ascii="Times New Roman" w:eastAsia="Times New Roman" w:hAnsi="Times New Roman" w:cs="Times New Roman"/>
      <w:sz w:val="20"/>
      <w:szCs w:val="20"/>
    </w:rPr>
  </w:style>
  <w:style w:type="paragraph" w:styleId="NormalWeb">
    <w:name w:val="Normal (Web)"/>
    <w:basedOn w:val="Normal"/>
    <w:uiPriority w:val="99"/>
    <w:semiHidden/>
    <w:unhideWhenUsed/>
    <w:rsid w:val="00AE66F4"/>
    <w:pPr>
      <w:spacing w:before="100" w:beforeAutospacing="1" w:after="100" w:afterAutospacing="1"/>
    </w:pPr>
    <w:rPr>
      <w:sz w:val="24"/>
      <w:szCs w:val="24"/>
      <w:lang w:eastAsia="en-GB"/>
    </w:rPr>
  </w:style>
  <w:style w:type="character" w:styleId="Strong">
    <w:name w:val="Strong"/>
    <w:basedOn w:val="DefaultParagraphFont"/>
    <w:uiPriority w:val="22"/>
    <w:qFormat/>
    <w:rsid w:val="00185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797">
      <w:bodyDiv w:val="1"/>
      <w:marLeft w:val="0"/>
      <w:marRight w:val="0"/>
      <w:marTop w:val="0"/>
      <w:marBottom w:val="0"/>
      <w:divBdr>
        <w:top w:val="none" w:sz="0" w:space="0" w:color="auto"/>
        <w:left w:val="none" w:sz="0" w:space="0" w:color="auto"/>
        <w:bottom w:val="none" w:sz="0" w:space="0" w:color="auto"/>
        <w:right w:val="none" w:sz="0" w:space="0" w:color="auto"/>
      </w:divBdr>
      <w:divsChild>
        <w:div w:id="1069888596">
          <w:marLeft w:val="0"/>
          <w:marRight w:val="0"/>
          <w:marTop w:val="0"/>
          <w:marBottom w:val="0"/>
          <w:divBdr>
            <w:top w:val="none" w:sz="0" w:space="0" w:color="auto"/>
            <w:left w:val="none" w:sz="0" w:space="0" w:color="auto"/>
            <w:bottom w:val="none" w:sz="0" w:space="0" w:color="auto"/>
            <w:right w:val="none" w:sz="0" w:space="0" w:color="auto"/>
          </w:divBdr>
          <w:divsChild>
            <w:div w:id="792330899">
              <w:marLeft w:val="0"/>
              <w:marRight w:val="0"/>
              <w:marTop w:val="0"/>
              <w:marBottom w:val="0"/>
              <w:divBdr>
                <w:top w:val="none" w:sz="0" w:space="0" w:color="auto"/>
                <w:left w:val="none" w:sz="0" w:space="0" w:color="auto"/>
                <w:bottom w:val="none" w:sz="0" w:space="0" w:color="auto"/>
                <w:right w:val="none" w:sz="0" w:space="0" w:color="auto"/>
              </w:divBdr>
              <w:divsChild>
                <w:div w:id="1369599368">
                  <w:marLeft w:val="0"/>
                  <w:marRight w:val="0"/>
                  <w:marTop w:val="0"/>
                  <w:marBottom w:val="0"/>
                  <w:divBdr>
                    <w:top w:val="none" w:sz="0" w:space="0" w:color="auto"/>
                    <w:left w:val="none" w:sz="0" w:space="0" w:color="auto"/>
                    <w:bottom w:val="none" w:sz="0" w:space="0" w:color="auto"/>
                    <w:right w:val="none" w:sz="0" w:space="0" w:color="auto"/>
                  </w:divBdr>
                  <w:divsChild>
                    <w:div w:id="240872871">
                      <w:marLeft w:val="0"/>
                      <w:marRight w:val="0"/>
                      <w:marTop w:val="0"/>
                      <w:marBottom w:val="0"/>
                      <w:divBdr>
                        <w:top w:val="none" w:sz="0" w:space="0" w:color="auto"/>
                        <w:left w:val="none" w:sz="0" w:space="0" w:color="auto"/>
                        <w:bottom w:val="none" w:sz="0" w:space="0" w:color="auto"/>
                        <w:right w:val="none" w:sz="0" w:space="0" w:color="auto"/>
                      </w:divBdr>
                      <w:divsChild>
                        <w:div w:id="4803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34160">
      <w:bodyDiv w:val="1"/>
      <w:marLeft w:val="0"/>
      <w:marRight w:val="0"/>
      <w:marTop w:val="0"/>
      <w:marBottom w:val="0"/>
      <w:divBdr>
        <w:top w:val="none" w:sz="0" w:space="0" w:color="auto"/>
        <w:left w:val="none" w:sz="0" w:space="0" w:color="auto"/>
        <w:bottom w:val="none" w:sz="0" w:space="0" w:color="auto"/>
        <w:right w:val="none" w:sz="0" w:space="0" w:color="auto"/>
      </w:divBdr>
      <w:divsChild>
        <w:div w:id="1660649291">
          <w:marLeft w:val="0"/>
          <w:marRight w:val="0"/>
          <w:marTop w:val="0"/>
          <w:marBottom w:val="0"/>
          <w:divBdr>
            <w:top w:val="none" w:sz="0" w:space="0" w:color="auto"/>
            <w:left w:val="none" w:sz="0" w:space="0" w:color="auto"/>
            <w:bottom w:val="none" w:sz="0" w:space="0" w:color="auto"/>
            <w:right w:val="none" w:sz="0" w:space="0" w:color="auto"/>
          </w:divBdr>
          <w:divsChild>
            <w:div w:id="1072773800">
              <w:marLeft w:val="0"/>
              <w:marRight w:val="0"/>
              <w:marTop w:val="0"/>
              <w:marBottom w:val="0"/>
              <w:divBdr>
                <w:top w:val="none" w:sz="0" w:space="0" w:color="auto"/>
                <w:left w:val="none" w:sz="0" w:space="0" w:color="auto"/>
                <w:bottom w:val="none" w:sz="0" w:space="0" w:color="auto"/>
                <w:right w:val="none" w:sz="0" w:space="0" w:color="auto"/>
              </w:divBdr>
              <w:divsChild>
                <w:div w:id="734545983">
                  <w:marLeft w:val="0"/>
                  <w:marRight w:val="0"/>
                  <w:marTop w:val="0"/>
                  <w:marBottom w:val="0"/>
                  <w:divBdr>
                    <w:top w:val="none" w:sz="0" w:space="0" w:color="auto"/>
                    <w:left w:val="none" w:sz="0" w:space="0" w:color="auto"/>
                    <w:bottom w:val="none" w:sz="0" w:space="0" w:color="auto"/>
                    <w:right w:val="none" w:sz="0" w:space="0" w:color="auto"/>
                  </w:divBdr>
                  <w:divsChild>
                    <w:div w:id="1091706626">
                      <w:marLeft w:val="0"/>
                      <w:marRight w:val="0"/>
                      <w:marTop w:val="0"/>
                      <w:marBottom w:val="0"/>
                      <w:divBdr>
                        <w:top w:val="none" w:sz="0" w:space="0" w:color="auto"/>
                        <w:left w:val="none" w:sz="0" w:space="0" w:color="auto"/>
                        <w:bottom w:val="none" w:sz="0" w:space="0" w:color="auto"/>
                        <w:right w:val="none" w:sz="0" w:space="0" w:color="auto"/>
                      </w:divBdr>
                      <w:divsChild>
                        <w:div w:id="2068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1817">
      <w:bodyDiv w:val="1"/>
      <w:marLeft w:val="0"/>
      <w:marRight w:val="0"/>
      <w:marTop w:val="0"/>
      <w:marBottom w:val="0"/>
      <w:divBdr>
        <w:top w:val="none" w:sz="0" w:space="0" w:color="auto"/>
        <w:left w:val="none" w:sz="0" w:space="0" w:color="auto"/>
        <w:bottom w:val="none" w:sz="0" w:space="0" w:color="auto"/>
        <w:right w:val="none" w:sz="0" w:space="0" w:color="auto"/>
      </w:divBdr>
    </w:div>
    <w:div w:id="827330719">
      <w:bodyDiv w:val="1"/>
      <w:marLeft w:val="0"/>
      <w:marRight w:val="0"/>
      <w:marTop w:val="0"/>
      <w:marBottom w:val="0"/>
      <w:divBdr>
        <w:top w:val="none" w:sz="0" w:space="0" w:color="auto"/>
        <w:left w:val="none" w:sz="0" w:space="0" w:color="auto"/>
        <w:bottom w:val="none" w:sz="0" w:space="0" w:color="auto"/>
        <w:right w:val="none" w:sz="0" w:space="0" w:color="auto"/>
      </w:divBdr>
      <w:divsChild>
        <w:div w:id="2090344645">
          <w:marLeft w:val="0"/>
          <w:marRight w:val="0"/>
          <w:marTop w:val="0"/>
          <w:marBottom w:val="0"/>
          <w:divBdr>
            <w:top w:val="none" w:sz="0" w:space="0" w:color="auto"/>
            <w:left w:val="none" w:sz="0" w:space="0" w:color="auto"/>
            <w:bottom w:val="none" w:sz="0" w:space="0" w:color="auto"/>
            <w:right w:val="none" w:sz="0" w:space="0" w:color="auto"/>
          </w:divBdr>
          <w:divsChild>
            <w:div w:id="1707874065">
              <w:marLeft w:val="0"/>
              <w:marRight w:val="0"/>
              <w:marTop w:val="0"/>
              <w:marBottom w:val="0"/>
              <w:divBdr>
                <w:top w:val="none" w:sz="0" w:space="0" w:color="auto"/>
                <w:left w:val="none" w:sz="0" w:space="0" w:color="auto"/>
                <w:bottom w:val="none" w:sz="0" w:space="0" w:color="auto"/>
                <w:right w:val="none" w:sz="0" w:space="0" w:color="auto"/>
              </w:divBdr>
              <w:divsChild>
                <w:div w:id="86196181">
                  <w:marLeft w:val="0"/>
                  <w:marRight w:val="0"/>
                  <w:marTop w:val="0"/>
                  <w:marBottom w:val="0"/>
                  <w:divBdr>
                    <w:top w:val="none" w:sz="0" w:space="0" w:color="auto"/>
                    <w:left w:val="none" w:sz="0" w:space="0" w:color="auto"/>
                    <w:bottom w:val="none" w:sz="0" w:space="0" w:color="auto"/>
                    <w:right w:val="none" w:sz="0" w:space="0" w:color="auto"/>
                  </w:divBdr>
                  <w:divsChild>
                    <w:div w:id="778447148">
                      <w:marLeft w:val="0"/>
                      <w:marRight w:val="0"/>
                      <w:marTop w:val="0"/>
                      <w:marBottom w:val="0"/>
                      <w:divBdr>
                        <w:top w:val="none" w:sz="0" w:space="0" w:color="auto"/>
                        <w:left w:val="none" w:sz="0" w:space="0" w:color="auto"/>
                        <w:bottom w:val="none" w:sz="0" w:space="0" w:color="auto"/>
                        <w:right w:val="none" w:sz="0" w:space="0" w:color="auto"/>
                      </w:divBdr>
                      <w:divsChild>
                        <w:div w:id="9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7566">
      <w:bodyDiv w:val="1"/>
      <w:marLeft w:val="0"/>
      <w:marRight w:val="0"/>
      <w:marTop w:val="0"/>
      <w:marBottom w:val="0"/>
      <w:divBdr>
        <w:top w:val="none" w:sz="0" w:space="0" w:color="auto"/>
        <w:left w:val="none" w:sz="0" w:space="0" w:color="auto"/>
        <w:bottom w:val="none" w:sz="0" w:space="0" w:color="auto"/>
        <w:right w:val="none" w:sz="0" w:space="0" w:color="auto"/>
      </w:divBdr>
    </w:div>
    <w:div w:id="952131362">
      <w:bodyDiv w:val="1"/>
      <w:marLeft w:val="0"/>
      <w:marRight w:val="0"/>
      <w:marTop w:val="0"/>
      <w:marBottom w:val="0"/>
      <w:divBdr>
        <w:top w:val="none" w:sz="0" w:space="0" w:color="auto"/>
        <w:left w:val="none" w:sz="0" w:space="0" w:color="auto"/>
        <w:bottom w:val="none" w:sz="0" w:space="0" w:color="auto"/>
        <w:right w:val="none" w:sz="0" w:space="0" w:color="auto"/>
      </w:divBdr>
    </w:div>
    <w:div w:id="1081757789">
      <w:bodyDiv w:val="1"/>
      <w:marLeft w:val="0"/>
      <w:marRight w:val="0"/>
      <w:marTop w:val="0"/>
      <w:marBottom w:val="0"/>
      <w:divBdr>
        <w:top w:val="none" w:sz="0" w:space="0" w:color="auto"/>
        <w:left w:val="none" w:sz="0" w:space="0" w:color="auto"/>
        <w:bottom w:val="none" w:sz="0" w:space="0" w:color="auto"/>
        <w:right w:val="none" w:sz="0" w:space="0" w:color="auto"/>
      </w:divBdr>
      <w:divsChild>
        <w:div w:id="1656954503">
          <w:marLeft w:val="0"/>
          <w:marRight w:val="0"/>
          <w:marTop w:val="0"/>
          <w:marBottom w:val="0"/>
          <w:divBdr>
            <w:top w:val="none" w:sz="0" w:space="0" w:color="auto"/>
            <w:left w:val="none" w:sz="0" w:space="0" w:color="auto"/>
            <w:bottom w:val="none" w:sz="0" w:space="0" w:color="auto"/>
            <w:right w:val="none" w:sz="0" w:space="0" w:color="auto"/>
          </w:divBdr>
          <w:divsChild>
            <w:div w:id="629361785">
              <w:marLeft w:val="0"/>
              <w:marRight w:val="0"/>
              <w:marTop w:val="0"/>
              <w:marBottom w:val="0"/>
              <w:divBdr>
                <w:top w:val="none" w:sz="0" w:space="0" w:color="auto"/>
                <w:left w:val="none" w:sz="0" w:space="0" w:color="auto"/>
                <w:bottom w:val="none" w:sz="0" w:space="0" w:color="auto"/>
                <w:right w:val="none" w:sz="0" w:space="0" w:color="auto"/>
              </w:divBdr>
              <w:divsChild>
                <w:div w:id="1057777582">
                  <w:marLeft w:val="0"/>
                  <w:marRight w:val="0"/>
                  <w:marTop w:val="0"/>
                  <w:marBottom w:val="0"/>
                  <w:divBdr>
                    <w:top w:val="none" w:sz="0" w:space="0" w:color="auto"/>
                    <w:left w:val="none" w:sz="0" w:space="0" w:color="auto"/>
                    <w:bottom w:val="none" w:sz="0" w:space="0" w:color="auto"/>
                    <w:right w:val="none" w:sz="0" w:space="0" w:color="auto"/>
                  </w:divBdr>
                  <w:divsChild>
                    <w:div w:id="2106339066">
                      <w:marLeft w:val="0"/>
                      <w:marRight w:val="0"/>
                      <w:marTop w:val="0"/>
                      <w:marBottom w:val="0"/>
                      <w:divBdr>
                        <w:top w:val="none" w:sz="0" w:space="0" w:color="auto"/>
                        <w:left w:val="none" w:sz="0" w:space="0" w:color="auto"/>
                        <w:bottom w:val="none" w:sz="0" w:space="0" w:color="auto"/>
                        <w:right w:val="none" w:sz="0" w:space="0" w:color="auto"/>
                      </w:divBdr>
                      <w:divsChild>
                        <w:div w:id="3333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91979">
      <w:bodyDiv w:val="1"/>
      <w:marLeft w:val="0"/>
      <w:marRight w:val="0"/>
      <w:marTop w:val="0"/>
      <w:marBottom w:val="0"/>
      <w:divBdr>
        <w:top w:val="none" w:sz="0" w:space="0" w:color="auto"/>
        <w:left w:val="none" w:sz="0" w:space="0" w:color="auto"/>
        <w:bottom w:val="none" w:sz="0" w:space="0" w:color="auto"/>
        <w:right w:val="none" w:sz="0" w:space="0" w:color="auto"/>
      </w:divBdr>
    </w:div>
    <w:div w:id="1460535651">
      <w:bodyDiv w:val="1"/>
      <w:marLeft w:val="0"/>
      <w:marRight w:val="0"/>
      <w:marTop w:val="0"/>
      <w:marBottom w:val="0"/>
      <w:divBdr>
        <w:top w:val="none" w:sz="0" w:space="0" w:color="auto"/>
        <w:left w:val="none" w:sz="0" w:space="0" w:color="auto"/>
        <w:bottom w:val="none" w:sz="0" w:space="0" w:color="auto"/>
        <w:right w:val="none" w:sz="0" w:space="0" w:color="auto"/>
      </w:divBdr>
    </w:div>
    <w:div w:id="1843932639">
      <w:bodyDiv w:val="1"/>
      <w:marLeft w:val="0"/>
      <w:marRight w:val="0"/>
      <w:marTop w:val="0"/>
      <w:marBottom w:val="0"/>
      <w:divBdr>
        <w:top w:val="none" w:sz="0" w:space="0" w:color="auto"/>
        <w:left w:val="none" w:sz="0" w:space="0" w:color="auto"/>
        <w:bottom w:val="none" w:sz="0" w:space="0" w:color="auto"/>
        <w:right w:val="none" w:sz="0" w:space="0" w:color="auto"/>
      </w:divBdr>
      <w:divsChild>
        <w:div w:id="1884635016">
          <w:marLeft w:val="0"/>
          <w:marRight w:val="0"/>
          <w:marTop w:val="0"/>
          <w:marBottom w:val="0"/>
          <w:divBdr>
            <w:top w:val="none" w:sz="0" w:space="0" w:color="auto"/>
            <w:left w:val="none" w:sz="0" w:space="0" w:color="auto"/>
            <w:bottom w:val="none" w:sz="0" w:space="0" w:color="auto"/>
            <w:right w:val="none" w:sz="0" w:space="0" w:color="auto"/>
          </w:divBdr>
          <w:divsChild>
            <w:div w:id="1439988511">
              <w:marLeft w:val="0"/>
              <w:marRight w:val="0"/>
              <w:marTop w:val="0"/>
              <w:marBottom w:val="0"/>
              <w:divBdr>
                <w:top w:val="none" w:sz="0" w:space="0" w:color="auto"/>
                <w:left w:val="none" w:sz="0" w:space="0" w:color="auto"/>
                <w:bottom w:val="none" w:sz="0" w:space="0" w:color="auto"/>
                <w:right w:val="none" w:sz="0" w:space="0" w:color="auto"/>
              </w:divBdr>
              <w:divsChild>
                <w:div w:id="855271991">
                  <w:marLeft w:val="0"/>
                  <w:marRight w:val="0"/>
                  <w:marTop w:val="0"/>
                  <w:marBottom w:val="0"/>
                  <w:divBdr>
                    <w:top w:val="none" w:sz="0" w:space="0" w:color="auto"/>
                    <w:left w:val="none" w:sz="0" w:space="0" w:color="auto"/>
                    <w:bottom w:val="none" w:sz="0" w:space="0" w:color="auto"/>
                    <w:right w:val="none" w:sz="0" w:space="0" w:color="auto"/>
                  </w:divBdr>
                  <w:divsChild>
                    <w:div w:id="2109425844">
                      <w:marLeft w:val="0"/>
                      <w:marRight w:val="0"/>
                      <w:marTop w:val="0"/>
                      <w:marBottom w:val="0"/>
                      <w:divBdr>
                        <w:top w:val="none" w:sz="0" w:space="0" w:color="auto"/>
                        <w:left w:val="none" w:sz="0" w:space="0" w:color="auto"/>
                        <w:bottom w:val="none" w:sz="0" w:space="0" w:color="auto"/>
                        <w:right w:val="none" w:sz="0" w:space="0" w:color="auto"/>
                      </w:divBdr>
                      <w:divsChild>
                        <w:div w:id="438257519">
                          <w:marLeft w:val="0"/>
                          <w:marRight w:val="0"/>
                          <w:marTop w:val="0"/>
                          <w:marBottom w:val="0"/>
                          <w:divBdr>
                            <w:top w:val="none" w:sz="0" w:space="0" w:color="auto"/>
                            <w:left w:val="none" w:sz="0" w:space="0" w:color="auto"/>
                            <w:bottom w:val="none" w:sz="0" w:space="0" w:color="auto"/>
                            <w:right w:val="none" w:sz="0" w:space="0" w:color="auto"/>
                          </w:divBdr>
                          <w:divsChild>
                            <w:div w:id="1604335757">
                              <w:marLeft w:val="-3450"/>
                              <w:marRight w:val="0"/>
                              <w:marTop w:val="0"/>
                              <w:marBottom w:val="0"/>
                              <w:divBdr>
                                <w:top w:val="none" w:sz="0" w:space="0" w:color="auto"/>
                                <w:left w:val="none" w:sz="0" w:space="0" w:color="auto"/>
                                <w:bottom w:val="none" w:sz="0" w:space="0" w:color="auto"/>
                                <w:right w:val="none" w:sz="0" w:space="0" w:color="auto"/>
                              </w:divBdr>
                              <w:divsChild>
                                <w:div w:id="1333603804">
                                  <w:marLeft w:val="0"/>
                                  <w:marRight w:val="0"/>
                                  <w:marTop w:val="0"/>
                                  <w:marBottom w:val="0"/>
                                  <w:divBdr>
                                    <w:top w:val="none" w:sz="0" w:space="0" w:color="auto"/>
                                    <w:left w:val="none" w:sz="0" w:space="0" w:color="auto"/>
                                    <w:bottom w:val="none" w:sz="0" w:space="0" w:color="auto"/>
                                    <w:right w:val="none" w:sz="0" w:space="0" w:color="auto"/>
                                  </w:divBdr>
                                  <w:divsChild>
                                    <w:div w:id="910118129">
                                      <w:marLeft w:val="0"/>
                                      <w:marRight w:val="0"/>
                                      <w:marTop w:val="0"/>
                                      <w:marBottom w:val="0"/>
                                      <w:divBdr>
                                        <w:top w:val="none" w:sz="0" w:space="0" w:color="auto"/>
                                        <w:left w:val="none" w:sz="0" w:space="0" w:color="auto"/>
                                        <w:bottom w:val="none" w:sz="0" w:space="0" w:color="auto"/>
                                        <w:right w:val="none" w:sz="0" w:space="0" w:color="auto"/>
                                      </w:divBdr>
                                      <w:divsChild>
                                        <w:div w:id="1453593402">
                                          <w:marLeft w:val="0"/>
                                          <w:marRight w:val="0"/>
                                          <w:marTop w:val="0"/>
                                          <w:marBottom w:val="0"/>
                                          <w:divBdr>
                                            <w:top w:val="none" w:sz="0" w:space="0" w:color="auto"/>
                                            <w:left w:val="none" w:sz="0" w:space="0" w:color="auto"/>
                                            <w:bottom w:val="none" w:sz="0" w:space="0" w:color="auto"/>
                                            <w:right w:val="none" w:sz="0" w:space="0" w:color="auto"/>
                                          </w:divBdr>
                                          <w:divsChild>
                                            <w:div w:id="988244371">
                                              <w:marLeft w:val="0"/>
                                              <w:marRight w:val="0"/>
                                              <w:marTop w:val="0"/>
                                              <w:marBottom w:val="0"/>
                                              <w:divBdr>
                                                <w:top w:val="none" w:sz="0" w:space="0" w:color="auto"/>
                                                <w:left w:val="none" w:sz="0" w:space="0" w:color="auto"/>
                                                <w:bottom w:val="none" w:sz="0" w:space="0" w:color="auto"/>
                                                <w:right w:val="none" w:sz="0" w:space="0" w:color="auto"/>
                                              </w:divBdr>
                                              <w:divsChild>
                                                <w:div w:id="1517307166">
                                                  <w:marLeft w:val="0"/>
                                                  <w:marRight w:val="0"/>
                                                  <w:marTop w:val="0"/>
                                                  <w:marBottom w:val="0"/>
                                                  <w:divBdr>
                                                    <w:top w:val="none" w:sz="0" w:space="0" w:color="auto"/>
                                                    <w:left w:val="none" w:sz="0" w:space="0" w:color="auto"/>
                                                    <w:bottom w:val="none" w:sz="0" w:space="0" w:color="auto"/>
                                                    <w:right w:val="none" w:sz="0" w:space="0" w:color="auto"/>
                                                  </w:divBdr>
                                                  <w:divsChild>
                                                    <w:div w:id="1646274091">
                                                      <w:marLeft w:val="0"/>
                                                      <w:marRight w:val="0"/>
                                                      <w:marTop w:val="0"/>
                                                      <w:marBottom w:val="0"/>
                                                      <w:divBdr>
                                                        <w:top w:val="none" w:sz="0" w:space="0" w:color="auto"/>
                                                        <w:left w:val="none" w:sz="0" w:space="0" w:color="auto"/>
                                                        <w:bottom w:val="none" w:sz="0" w:space="0" w:color="auto"/>
                                                        <w:right w:val="none" w:sz="0" w:space="0" w:color="auto"/>
                                                      </w:divBdr>
                                                      <w:divsChild>
                                                        <w:div w:id="126943705">
                                                          <w:marLeft w:val="0"/>
                                                          <w:marRight w:val="0"/>
                                                          <w:marTop w:val="0"/>
                                                          <w:marBottom w:val="0"/>
                                                          <w:divBdr>
                                                            <w:top w:val="none" w:sz="0" w:space="0" w:color="auto"/>
                                                            <w:left w:val="none" w:sz="0" w:space="0" w:color="auto"/>
                                                            <w:bottom w:val="none" w:sz="0" w:space="0" w:color="auto"/>
                                                            <w:right w:val="none" w:sz="0" w:space="0" w:color="auto"/>
                                                          </w:divBdr>
                                                          <w:divsChild>
                                                            <w:div w:id="86270499">
                                                              <w:marLeft w:val="0"/>
                                                              <w:marRight w:val="0"/>
                                                              <w:marTop w:val="0"/>
                                                              <w:marBottom w:val="0"/>
                                                              <w:divBdr>
                                                                <w:top w:val="none" w:sz="0" w:space="0" w:color="auto"/>
                                                                <w:left w:val="none" w:sz="0" w:space="0" w:color="auto"/>
                                                                <w:bottom w:val="none" w:sz="0" w:space="0" w:color="auto"/>
                                                                <w:right w:val="none" w:sz="0" w:space="0" w:color="auto"/>
                                                              </w:divBdr>
                                                              <w:divsChild>
                                                                <w:div w:id="1194466613">
                                                                  <w:marLeft w:val="0"/>
                                                                  <w:marRight w:val="0"/>
                                                                  <w:marTop w:val="0"/>
                                                                  <w:marBottom w:val="0"/>
                                                                  <w:divBdr>
                                                                    <w:top w:val="none" w:sz="0" w:space="0" w:color="auto"/>
                                                                    <w:left w:val="none" w:sz="0" w:space="0" w:color="auto"/>
                                                                    <w:bottom w:val="none" w:sz="0" w:space="0" w:color="auto"/>
                                                                    <w:right w:val="none" w:sz="0" w:space="0" w:color="auto"/>
                                                                  </w:divBdr>
                                                                  <w:divsChild>
                                                                    <w:div w:id="5292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9E6E-0312-4259-B3A1-623EA5FD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Rebecca</cp:lastModifiedBy>
  <cp:revision>2</cp:revision>
  <cp:lastPrinted>2021-04-29T14:47:00Z</cp:lastPrinted>
  <dcterms:created xsi:type="dcterms:W3CDTF">2021-05-05T16:35:00Z</dcterms:created>
  <dcterms:modified xsi:type="dcterms:W3CDTF">2021-05-05T16:35:00Z</dcterms:modified>
</cp:coreProperties>
</file>